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114935" distR="114935" simplePos="0" locked="0" layoutInCell="1" allowOverlap="1" relativeHeight="2">
            <wp:simplePos x="0" y="0"/>
            <wp:positionH relativeFrom="column">
              <wp:posOffset>5073015</wp:posOffset>
            </wp:positionH>
            <wp:positionV relativeFrom="paragraph">
              <wp:posOffset>18415</wp:posOffset>
            </wp:positionV>
            <wp:extent cx="1003300" cy="1263015"/>
            <wp:effectExtent l="0" t="0" r="0" b="0"/>
            <wp:wrapSquare wrapText="bothSides"/>
            <wp:docPr id="1"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9" descr=""/>
                    <pic:cNvPicPr>
                      <a:picLocks noChangeAspect="1" noChangeArrowheads="1"/>
                    </pic:cNvPicPr>
                  </pic:nvPicPr>
                  <pic:blipFill>
                    <a:blip r:embed="rId2"/>
                    <a:stretch>
                      <a:fillRect/>
                    </a:stretch>
                  </pic:blipFill>
                  <pic:spPr bwMode="auto">
                    <a:xfrm>
                      <a:off x="0" y="0"/>
                      <a:ext cx="1003300" cy="1263015"/>
                    </a:xfrm>
                    <a:prstGeom prst="rect">
                      <a:avLst/>
                    </a:prstGeom>
                  </pic:spPr>
                </pic:pic>
              </a:graphicData>
            </a:graphic>
          </wp:anchor>
        </w:drawing>
        <w:drawing>
          <wp:anchor behindDoc="0" distT="0" distB="0" distL="0" distR="0" simplePos="0" locked="0" layoutInCell="1" allowOverlap="1" relativeHeight="3">
            <wp:simplePos x="0" y="0"/>
            <wp:positionH relativeFrom="column">
              <wp:posOffset>-29210</wp:posOffset>
            </wp:positionH>
            <wp:positionV relativeFrom="paragraph">
              <wp:posOffset>48260</wp:posOffset>
            </wp:positionV>
            <wp:extent cx="989330" cy="122491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989330" cy="122491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b/>
          <w:bCs/>
          <w:sz w:val="32"/>
          <w:szCs w:val="32"/>
        </w:rPr>
        <w:t>Appel à projets 2017-2018</w:t>
      </w:r>
    </w:p>
    <w:p>
      <w:pPr>
        <w:pStyle w:val="Normal"/>
        <w:jc w:val="center"/>
        <w:rPr>
          <w:b/>
          <w:b/>
          <w:bCs/>
          <w:sz w:val="32"/>
          <w:szCs w:val="32"/>
        </w:rPr>
      </w:pPr>
      <w:r>
        <w:rPr>
          <w:b/>
          <w:bCs/>
          <w:sz w:val="32"/>
          <w:szCs w:val="32"/>
        </w:rPr>
      </w:r>
    </w:p>
    <w:p>
      <w:pPr>
        <w:pStyle w:val="Normal"/>
        <w:jc w:val="center"/>
        <w:rPr>
          <w:b/>
          <w:b/>
          <w:bCs/>
          <w:sz w:val="32"/>
          <w:szCs w:val="32"/>
        </w:rPr>
      </w:pPr>
      <w:r>
        <w:rPr>
          <w:b/>
          <w:bCs/>
          <w:sz w:val="32"/>
          <w:szCs w:val="32"/>
        </w:rPr>
        <w:t>PROJET ARTISTIQUE ET CULTUREL</w:t>
      </w:r>
    </w:p>
    <w:p>
      <w:pPr>
        <w:pStyle w:val="Normal"/>
        <w:jc w:val="center"/>
        <w:rPr>
          <w:b/>
          <w:b/>
          <w:bCs/>
          <w:sz w:val="32"/>
          <w:szCs w:val="32"/>
        </w:rPr>
      </w:pPr>
      <w:r>
        <w:rPr>
          <w:b/>
          <w:bCs/>
          <w:sz w:val="32"/>
          <w:szCs w:val="32"/>
        </w:rPr>
        <w:t xml:space="preserve"> </w:t>
      </w:r>
      <w:r>
        <w:rPr>
          <w:b/>
          <w:bCs/>
          <w:sz w:val="32"/>
          <w:szCs w:val="32"/>
        </w:rPr>
        <w:t xml:space="preserve">EN MILIEU SCOLAIRE </w:t>
      </w:r>
    </w:p>
    <w:p>
      <w:pPr>
        <w:pStyle w:val="Normal"/>
        <w:rPr/>
      </w:pPr>
      <w:r>
        <w:rPr/>
      </w:r>
    </w:p>
    <w:p>
      <w:pPr>
        <w:pStyle w:val="Normal"/>
        <w:rPr/>
      </w:pPr>
      <w:r>
        <w:rPr/>
      </w:r>
    </w:p>
    <w:p>
      <w:pPr>
        <w:pStyle w:val="Normal"/>
        <w:jc w:val="both"/>
        <w:rPr>
          <w:b/>
          <w:b/>
          <w:bCs/>
        </w:rPr>
      </w:pPr>
      <w:r>
        <w:rPr>
          <w:b/>
          <w:bCs/>
        </w:rPr>
        <w:t>Contexte</w:t>
      </w:r>
    </w:p>
    <w:p>
      <w:pPr>
        <w:pStyle w:val="Normal"/>
        <w:jc w:val="both"/>
        <w:rPr>
          <w:highlight w:val="yellow"/>
        </w:rPr>
      </w:pPr>
      <w:r>
        <w:rPr>
          <w:highlight w:val="yellow"/>
        </w:rPr>
      </w:r>
    </w:p>
    <w:p>
      <w:pPr>
        <w:pStyle w:val="Normal"/>
        <w:jc w:val="both"/>
        <w:rPr/>
      </w:pPr>
      <w:r>
        <w:rPr/>
        <w:t>Dans le cadre de la convention de partenariat pour le développement de l’éducation artistique et culturelle en Guyane signée entre la Direction des affaires culturelles de Guyane et le Rectorat de Guyane, est lancé conjointement un appel à projets de résidences d’artiste en milieu scolaire pour l’année 2017-2018.</w:t>
      </w:r>
    </w:p>
    <w:p>
      <w:pPr>
        <w:pStyle w:val="Normal"/>
        <w:jc w:val="both"/>
        <w:rPr/>
      </w:pPr>
      <w:r>
        <w:rPr/>
      </w:r>
    </w:p>
    <w:p>
      <w:pPr>
        <w:pStyle w:val="Normal"/>
        <w:jc w:val="both"/>
        <w:rPr>
          <w:highlight w:val="white"/>
        </w:rPr>
      </w:pPr>
      <w:r>
        <w:rPr>
          <w:highlight w:val="white"/>
        </w:rPr>
        <w:t>En Guyane, plus de 50% de la population a moins de 25 ans. Cette région doit faire face à des enjeux majeurs en matière d’éducation, sur un territoire très vaste, où tous les établissements sont situés en REP +. L’Ecole doit imaginer de nouvelles formes d’apprentissage, intégrant l’interculturalité, le plurilinguisme et le vivre-ensemble.</w:t>
      </w:r>
    </w:p>
    <w:p>
      <w:pPr>
        <w:pStyle w:val="Normal"/>
        <w:jc w:val="both"/>
        <w:rPr/>
      </w:pPr>
      <w:r>
        <w:rPr/>
      </w:r>
    </w:p>
    <w:p>
      <w:pPr>
        <w:pStyle w:val="Normal"/>
        <w:jc w:val="both"/>
        <w:rPr/>
      </w:pPr>
      <w:r>
        <w:rPr/>
        <w:t>Cet appel à projets s’inscrit ainsi dans une volonté commune d’encourager, dans les établissements scolaires de Guyane, un parcours d’éducation artistique et culturelle visant à favoriser un égal accès de tous les jeunes à l’art et à la culture.</w:t>
      </w:r>
    </w:p>
    <w:p>
      <w:pPr>
        <w:pStyle w:val="Normal"/>
        <w:jc w:val="both"/>
        <w:rPr>
          <w:highlight w:val="white"/>
        </w:rPr>
      </w:pPr>
      <w:r>
        <w:rPr>
          <w:highlight w:val="white"/>
        </w:rPr>
      </w:r>
    </w:p>
    <w:p>
      <w:pPr>
        <w:pStyle w:val="Normal"/>
        <w:jc w:val="both"/>
        <w:rPr>
          <w:highlight w:val="white"/>
        </w:rPr>
      </w:pPr>
      <w:r>
        <w:rPr>
          <w:highlight w:val="white"/>
        </w:rPr>
        <w:t>L’éducation artistique et culturelle a pour objectif de mettre en cohérence enseignements et actions éducatives, de les relier aux expériences personnelles, de les enrichir et les diversifier.</w:t>
      </w:r>
    </w:p>
    <w:p>
      <w:pPr>
        <w:pStyle w:val="Normal"/>
        <w:jc w:val="both"/>
        <w:rPr/>
      </w:pPr>
      <w:r>
        <w:rPr/>
      </w:r>
    </w:p>
    <w:p>
      <w:pPr>
        <w:pStyle w:val="Normal"/>
        <w:jc w:val="both"/>
        <w:rPr/>
      </w:pPr>
      <w:r>
        <w:rPr/>
        <w:t>Elle nécessite une ouverture des établissements scolaires à des partenaires culturels variés aux compétences reconnues.</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Ainsi, l’éducation artistique et culturelle dans les établissements scolaires est organisée sous la forme d'un parcours qui invite à penser cette éducation de façon continue et cohérente, de l'amont à l'aval, sur le temps long des scolarités primaire et secondaire.</w:t>
      </w:r>
    </w:p>
    <w:p>
      <w:pPr>
        <w:pStyle w:val="Normal"/>
        <w:jc w:val="both"/>
        <w:rPr>
          <w:b w:val="false"/>
          <w:b w:val="false"/>
          <w:bCs w:val="false"/>
        </w:rPr>
      </w:pPr>
      <w:r>
        <w:rPr>
          <w:b w:val="false"/>
          <w:bCs w:val="false"/>
        </w:rPr>
      </w:r>
    </w:p>
    <w:p>
      <w:pPr>
        <w:pStyle w:val="Normal"/>
        <w:jc w:val="both"/>
        <w:rPr/>
      </w:pPr>
      <w:r>
        <w:rPr>
          <w:b w:val="false"/>
          <w:bCs w:val="false"/>
        </w:rPr>
        <w:t>« Les projets artistiques et culturels en milieu scolaire » s’inscrivent dans cette démarche, favorisant une éducation à l’art par l’acquisition d’une culture artistique riche et diversifiée, et par l’art en développant la créativité et les capacités d’expression. Elle implique des rencontres directes et indirectes avec des œuvres, des artistes, des lieux etc., d</w:t>
      </w:r>
      <w:r>
        <w:rPr/>
        <w:t>es pratiques collectives et individuelles dans des domaines artistiques diversifiés, et des connaissances permettant une appropriation de repères culturels.</w:t>
      </w:r>
    </w:p>
    <w:p>
      <w:pPr>
        <w:pStyle w:val="Normal"/>
        <w:jc w:val="both"/>
        <w:rPr>
          <w:b w:val="false"/>
          <w:b w:val="false"/>
          <w:bCs w:val="false"/>
        </w:rPr>
      </w:pPr>
      <w:r>
        <w:rPr>
          <w:b w:val="false"/>
          <w:bCs w:val="false"/>
        </w:rPr>
      </w:r>
    </w:p>
    <w:p>
      <w:pPr>
        <w:pStyle w:val="Normal"/>
        <w:jc w:val="both"/>
        <w:rPr/>
      </w:pPr>
      <w:r>
        <w:rPr/>
        <w:t>Textes de référence :</w:t>
      </w:r>
    </w:p>
    <w:p>
      <w:pPr>
        <w:pStyle w:val="Normal"/>
        <w:jc w:val="both"/>
        <w:rPr/>
      </w:pPr>
      <w:r>
        <w:rPr/>
      </w:r>
    </w:p>
    <w:p>
      <w:pPr>
        <w:pStyle w:val="Normal"/>
        <w:numPr>
          <w:ilvl w:val="0"/>
          <w:numId w:val="1"/>
        </w:numPr>
        <w:jc w:val="both"/>
        <w:rPr/>
      </w:pPr>
      <w:r>
        <w:rPr/>
        <w:t>Circulaire n°2010-032 du 3 mai 2013 : Parcours d’éducation artistique et culturel</w:t>
      </w:r>
    </w:p>
    <w:p>
      <w:pPr>
        <w:pStyle w:val="Normal"/>
        <w:numPr>
          <w:ilvl w:val="0"/>
          <w:numId w:val="1"/>
        </w:numPr>
        <w:jc w:val="both"/>
        <w:rPr/>
      </w:pPr>
      <w:r>
        <w:rPr/>
        <w:t>Circulaire n°2010-032 du 05 mars 2010 : Charte nationale : la dimension éducative et pédagogique des résidences d’artistes</w:t>
      </w:r>
    </w:p>
    <w:p>
      <w:pPr>
        <w:pStyle w:val="Normal"/>
        <w:numPr>
          <w:ilvl w:val="0"/>
          <w:numId w:val="1"/>
        </w:numPr>
        <w:jc w:val="both"/>
        <w:rPr/>
      </w:pPr>
      <w:r>
        <w:rPr/>
        <w:t>Circulaire n°2006/001 du 13 janvier 2006 relative au soutien à des artistes et à des équipes artistiques dans le cadre de résidences</w:t>
      </w:r>
    </w:p>
    <w:p>
      <w:pPr>
        <w:pStyle w:val="Normal"/>
        <w:numPr>
          <w:ilvl w:val="0"/>
          <w:numId w:val="1"/>
        </w:numPr>
        <w:jc w:val="both"/>
        <w:rPr/>
      </w:pPr>
      <w:r>
        <w:rPr/>
        <w:t>Charte pour l’éducation artistique et culturelle (2016)</w:t>
      </w:r>
    </w:p>
    <w:p>
      <w:pPr>
        <w:pStyle w:val="Normal"/>
        <w:numPr>
          <w:ilvl w:val="0"/>
          <w:numId w:val="1"/>
        </w:numPr>
        <w:jc w:val="both"/>
        <w:rPr>
          <w:b w:val="false"/>
          <w:b w:val="false"/>
          <w:bCs w:val="false"/>
        </w:rPr>
      </w:pPr>
      <w:r>
        <w:rPr>
          <w:rFonts w:eastAsia="SimSun" w:cs="Mangal"/>
          <w:b w:val="false"/>
          <w:bCs w:val="false"/>
          <w:color w:val="00000A"/>
          <w:sz w:val="24"/>
          <w:szCs w:val="24"/>
          <w:lang w:val="fr-FR" w:eastAsia="zh-CN" w:bidi="hi-IN"/>
        </w:rPr>
        <w:t>Circulaire n° NOR</w:t>
      </w:r>
      <w:r>
        <w:rPr>
          <w:rFonts w:eastAsia="SimSun" w:cs="Mangal"/>
          <w:b w:val="false"/>
          <w:bCs w:val="false"/>
          <w:color w:val="00000A"/>
          <w:sz w:val="24"/>
          <w:szCs w:val="24"/>
          <w:lang w:val="fr-FR" w:eastAsia="zh-CN" w:bidi="zxx"/>
        </w:rPr>
        <w:t xml:space="preserve"> : MCCB1712769C, mai 2017 </w:t>
      </w:r>
      <w:r>
        <w:rPr>
          <w:rFonts w:eastAsia="SimSun" w:cs="Mangal"/>
          <w:b w:val="false"/>
          <w:bCs w:val="false"/>
          <w:color w:val="00000A"/>
          <w:sz w:val="24"/>
          <w:szCs w:val="24"/>
          <w:lang w:val="fr-FR" w:eastAsia="zh-CN" w:bidi="hi-IN"/>
        </w:rPr>
        <w:t>relative au développement d’une politique ambitieuse en matière d’éducation artistique et culturelle, dans tous les temps de la vie des enfants et des adolescents.</w:t>
      </w:r>
    </w:p>
    <w:p>
      <w:pPr>
        <w:pStyle w:val="Normal"/>
        <w:numPr>
          <w:ilvl w:val="0"/>
          <w:numId w:val="0"/>
        </w:numPr>
        <w:jc w:val="both"/>
        <w:rPr/>
      </w:pPr>
      <w:r>
        <w:rPr>
          <w:rFonts w:eastAsia="SimSun" w:cs="Mangal"/>
          <w:b w:val="false"/>
          <w:bCs w:val="false"/>
          <w:color w:val="00000A"/>
          <w:sz w:val="24"/>
          <w:szCs w:val="24"/>
          <w:lang w:val="fr-FR" w:eastAsia="zh-CN" w:bidi="hi-IN"/>
        </w:rPr>
        <w:br/>
      </w:r>
    </w:p>
    <w:p>
      <w:pPr>
        <w:pStyle w:val="Normal"/>
        <w:jc w:val="both"/>
        <w:rPr/>
      </w:pPr>
      <w:r>
        <w:rPr/>
      </w:r>
    </w:p>
    <w:p>
      <w:pPr>
        <w:pStyle w:val="Normal"/>
        <w:jc w:val="both"/>
        <w:rPr>
          <w:b/>
          <w:b/>
          <w:bCs/>
        </w:rPr>
      </w:pPr>
      <w:r>
        <w:rPr>
          <w:b/>
          <w:bCs/>
        </w:rPr>
        <w:t>Critères de sélection</w:t>
      </w:r>
    </w:p>
    <w:p>
      <w:pPr>
        <w:pStyle w:val="Normal"/>
        <w:jc w:val="both"/>
        <w:rPr/>
      </w:pPr>
      <w:r>
        <w:rPr/>
      </w:r>
    </w:p>
    <w:p>
      <w:pPr>
        <w:pStyle w:val="Normal"/>
        <w:jc w:val="both"/>
        <w:rPr/>
      </w:pPr>
      <w:r>
        <w:rPr/>
        <w:t>Un comité de sélection composé de représentants de la DAC Guyane et du Rectorat se réunira pour examiner les candidatures.</w:t>
      </w:r>
    </w:p>
    <w:p>
      <w:pPr>
        <w:pStyle w:val="Normal"/>
        <w:jc w:val="both"/>
        <w:rPr/>
      </w:pPr>
      <w:r>
        <w:rPr/>
      </w:r>
    </w:p>
    <w:p>
      <w:pPr>
        <w:pStyle w:val="Normal"/>
        <w:jc w:val="both"/>
        <w:rPr/>
      </w:pPr>
      <w:r>
        <w:rPr/>
        <w:t>Cet appel à projet s’adresse aux artistes et aux équipes artistiques qui peuvent présenter un ou plusieurs projets sur un ou plusieurs établissements différents.</w:t>
      </w:r>
    </w:p>
    <w:p>
      <w:pPr>
        <w:pStyle w:val="Normal"/>
        <w:jc w:val="both"/>
        <w:rPr/>
      </w:pPr>
      <w:r>
        <w:rPr/>
        <w:t>Tous les établissements scolaires de Guyane sont concernés par cet appel à projet, une attention particulière sera portée sur ceux qui sont éloignés de l’offre culturelle et/ou situés dans des quartiers prioritaires.</w:t>
      </w:r>
    </w:p>
    <w:p>
      <w:pPr>
        <w:pStyle w:val="Normal"/>
        <w:jc w:val="both"/>
        <w:rPr/>
      </w:pPr>
      <w:r>
        <w:rPr/>
      </w:r>
    </w:p>
    <w:p>
      <w:pPr>
        <w:pStyle w:val="Normal"/>
        <w:jc w:val="both"/>
        <w:rPr/>
      </w:pPr>
      <w:r>
        <w:rPr/>
        <w:t xml:space="preserve">Cette résidence doit être un véritable projet d’établissement, </w:t>
      </w:r>
      <w:r>
        <w:rPr>
          <w:color w:val="000000"/>
        </w:rPr>
        <w:t>de réseau,</w:t>
      </w:r>
      <w:r>
        <w:rPr/>
        <w:t xml:space="preserve"> de territoire, issu d’un travail collaboratif entre</w:t>
      </w:r>
      <w:r>
        <w:rPr>
          <w:color w:val="FF3333"/>
        </w:rPr>
        <w:t xml:space="preserve"> </w:t>
      </w:r>
      <w:r>
        <w:rPr/>
        <w:t>un (des) artiste(s) et une équipe pédagogique.</w:t>
      </w:r>
    </w:p>
    <w:p>
      <w:pPr>
        <w:pStyle w:val="Normal"/>
        <w:jc w:val="both"/>
        <w:rPr/>
      </w:pPr>
      <w:r>
        <w:rPr/>
        <w:t>La fiche de présentation synthétique non signée par les deux partenaires principaux (établissement scolaire, acteur culturel) ne sera pas prise en compte.</w:t>
      </w:r>
    </w:p>
    <w:p>
      <w:pPr>
        <w:pStyle w:val="Normal"/>
        <w:jc w:val="both"/>
        <w:rPr/>
      </w:pPr>
      <w:r>
        <w:rPr/>
      </w:r>
    </w:p>
    <w:p>
      <w:pPr>
        <w:pStyle w:val="Normal"/>
        <w:jc w:val="both"/>
        <w:rPr/>
      </w:pPr>
      <w:r>
        <w:rPr/>
        <w:t>Le projet devra concerner au moins deux classes d’un même établissement et pourra intégrer toute pratique artistique et culturelle : arts plastiques, arts visuels, photographie, architecture, archéologie, patrimoine culturel immatériel, le livre, la lecture, musique, cinéma, audiovisuel, danse, théâtre, conte, poésie, arts du cirque, culture scientifique et technique etc.</w:t>
      </w:r>
    </w:p>
    <w:p>
      <w:pPr>
        <w:pStyle w:val="Normal"/>
        <w:jc w:val="both"/>
        <w:rPr/>
      </w:pPr>
      <w:r>
        <w:rPr/>
        <w:t>Sont encouragés les projets impliquant plus de 4 classes et dans ce cas, la participation financière saura être réévaluée.</w:t>
      </w:r>
    </w:p>
    <w:p>
      <w:pPr>
        <w:pStyle w:val="Normal"/>
        <w:jc w:val="both"/>
        <w:rPr/>
      </w:pPr>
      <w:r>
        <w:rPr/>
      </w:r>
    </w:p>
    <w:p>
      <w:pPr>
        <w:pStyle w:val="Normal"/>
        <w:jc w:val="both"/>
        <w:rPr/>
      </w:pPr>
      <w:r>
        <w:rPr/>
        <w:t>Les thèmes encouragés sont les suivants :</w:t>
      </w:r>
    </w:p>
    <w:p>
      <w:pPr>
        <w:pStyle w:val="Normal"/>
        <w:numPr>
          <w:ilvl w:val="0"/>
          <w:numId w:val="2"/>
        </w:numPr>
        <w:jc w:val="both"/>
        <w:rPr/>
      </w:pPr>
      <w:r>
        <w:rPr/>
        <w:t>Interculturalité et Multiculturalité</w:t>
      </w:r>
    </w:p>
    <w:p>
      <w:pPr>
        <w:pStyle w:val="Normal"/>
        <w:numPr>
          <w:ilvl w:val="0"/>
          <w:numId w:val="3"/>
        </w:numPr>
        <w:jc w:val="both"/>
        <w:rPr/>
      </w:pPr>
      <w:r>
        <w:rPr/>
        <w:t>Citoyenneté et Vivre-ensemble</w:t>
      </w:r>
    </w:p>
    <w:p>
      <w:pPr>
        <w:pStyle w:val="Normal"/>
        <w:jc w:val="both"/>
        <w:rPr/>
      </w:pPr>
      <w:r>
        <w:rPr/>
      </w:r>
    </w:p>
    <w:p>
      <w:pPr>
        <w:pStyle w:val="Normal"/>
        <w:jc w:val="both"/>
        <w:rPr/>
      </w:pPr>
      <w:r>
        <w:rPr/>
        <w:t>Un bilan de l’action sera transmis à la DAC Guyane et au Rectorat de Guyane (aux coordonnées indiquées ci-dessous) dès lors que celle-ci sera terminée et au plus tard le 30 septembre 2017.</w:t>
      </w:r>
    </w:p>
    <w:p>
      <w:pPr>
        <w:pStyle w:val="Normal"/>
        <w:spacing w:lineRule="auto" w:line="240" w:before="0" w:after="0"/>
        <w:jc w:val="both"/>
        <w:rPr>
          <w:rFonts w:cs="Arial"/>
          <w:sz w:val="24"/>
          <w:szCs w:val="24"/>
        </w:rPr>
      </w:pPr>
      <w:r>
        <w:rPr>
          <w:rFonts w:cs="Arial"/>
          <w:sz w:val="24"/>
          <w:szCs w:val="24"/>
        </w:rPr>
        <w:t xml:space="preserve">Les différents financeurs et partenaires du projet veilleront, tout au cours de l’année, à accompagner et à suivre les différents projets en allant dans les établissements scolaires. </w:t>
      </w:r>
    </w:p>
    <w:p>
      <w:pPr>
        <w:pStyle w:val="Normal"/>
        <w:jc w:val="both"/>
        <w:rPr/>
      </w:pPr>
      <w:r>
        <w:rPr/>
      </w:r>
    </w:p>
    <w:p>
      <w:pPr>
        <w:pStyle w:val="Normal"/>
        <w:jc w:val="both"/>
        <w:rPr>
          <w:i/>
          <w:i/>
          <w:iCs/>
          <w:u w:val="single"/>
        </w:rPr>
      </w:pPr>
      <w:r>
        <w:rPr>
          <w:i/>
          <w:iCs/>
          <w:u w:val="single"/>
        </w:rPr>
        <w:t>Ma Guyane c’est bien !</w:t>
      </w:r>
    </w:p>
    <w:p>
      <w:pPr>
        <w:pStyle w:val="Normal"/>
        <w:jc w:val="both"/>
        <w:rPr>
          <w:i/>
          <w:i/>
          <w:iCs/>
          <w:u w:val="single"/>
        </w:rPr>
      </w:pPr>
      <w:r>
        <w:rPr>
          <w:i/>
          <w:iCs/>
          <w:u w:val="single"/>
        </w:rPr>
      </w:r>
    </w:p>
    <w:p>
      <w:pPr>
        <w:pStyle w:val="Normal"/>
        <w:jc w:val="both"/>
        <w:rPr/>
      </w:pPr>
      <w:r>
        <w:rPr/>
        <w:t>Le comité de sélection proposera le label «  Ma Guyane c’est bien ! » aux projets qui valoriseront particulièrement le patrimoine matériel et immatériel de Guyane.</w:t>
      </w:r>
    </w:p>
    <w:p>
      <w:pPr>
        <w:pStyle w:val="Normal"/>
        <w:jc w:val="both"/>
        <w:rPr/>
      </w:pPr>
      <w:r>
        <w:rPr/>
      </w:r>
    </w:p>
    <w:p>
      <w:pPr>
        <w:pStyle w:val="Normal"/>
        <w:jc w:val="both"/>
        <w:rPr/>
      </w:pPr>
      <w:r>
        <w:rPr/>
        <w:t>En effet, le jeune aura donc été invité à exprimer ce qu’il trouve beau, agréable, utile ou simplement digne d’intérêt dans son environnement quotidien par un acte de création d’intérêt littéraire, artistique ou scientifique original qui s’inscrira dans la culture traditionnelle ou contemporaine guyanaise.</w:t>
      </w:r>
    </w:p>
    <w:p>
      <w:pPr>
        <w:pStyle w:val="Normal"/>
        <w:spacing w:lineRule="auto" w:line="240" w:before="0" w:after="0"/>
        <w:jc w:val="both"/>
        <w:rPr>
          <w:rFonts w:eastAsia="Times New Roman" w:cs="Arial"/>
          <w:b w:val="false"/>
          <w:b w:val="false"/>
          <w:bCs w:val="false"/>
          <w:sz w:val="24"/>
          <w:szCs w:val="24"/>
          <w:lang w:eastAsia="fr-FR"/>
        </w:rPr>
      </w:pPr>
      <w:r>
        <w:rPr>
          <w:rFonts w:eastAsia="Times New Roman" w:cs="Arial"/>
          <w:b w:val="false"/>
          <w:bCs w:val="false"/>
          <w:sz w:val="24"/>
          <w:szCs w:val="24"/>
          <w:lang w:eastAsia="fr-FR"/>
        </w:rPr>
      </w:r>
    </w:p>
    <w:p>
      <w:pPr>
        <w:pStyle w:val="Normal"/>
        <w:spacing w:lineRule="auto" w:line="240" w:before="0" w:after="0"/>
        <w:jc w:val="both"/>
        <w:rPr>
          <w:b w:val="false"/>
          <w:b w:val="false"/>
          <w:bCs w:val="false"/>
        </w:rPr>
      </w:pPr>
      <w:r>
        <w:rPr>
          <w:rFonts w:eastAsia="Times New Roman" w:cs="Arial"/>
          <w:b w:val="false"/>
          <w:bCs w:val="false"/>
          <w:sz w:val="24"/>
          <w:szCs w:val="24"/>
          <w:lang w:eastAsia="fr-FR"/>
        </w:rPr>
        <w:t>Ces productions sélectionnées feront l’objet d’un montage et d’une courte retransmission par la chaîne « Guyane première » de France Télévisions.</w:t>
      </w:r>
    </w:p>
    <w:p>
      <w:pPr>
        <w:pStyle w:val="Normal"/>
        <w:spacing w:lineRule="auto" w:line="240" w:before="0" w:after="0"/>
        <w:jc w:val="both"/>
        <w:rPr>
          <w:b w:val="false"/>
          <w:b w:val="false"/>
          <w:bCs w:val="false"/>
        </w:rPr>
      </w:pPr>
      <w:r>
        <w:rPr>
          <w:rFonts w:eastAsia="Times New Roman" w:cs="Arial"/>
          <w:b w:val="false"/>
          <w:bCs w:val="false"/>
          <w:sz w:val="24"/>
          <w:szCs w:val="24"/>
          <w:lang w:eastAsia="fr-FR"/>
        </w:rPr>
        <w:t xml:space="preserve">Le réalisateur ne filmera pas un résultat mais bien un processus, un travail en cours codirigé par un professionnel et un enseignant. </w:t>
      </w:r>
    </w:p>
    <w:p>
      <w:pPr>
        <w:pStyle w:val="Normal"/>
        <w:spacing w:lineRule="auto" w:line="240" w:before="0" w:after="0"/>
        <w:jc w:val="both"/>
        <w:rPr>
          <w:rFonts w:eastAsia="Times New Roman" w:cs="Arial"/>
          <w:b w:val="false"/>
          <w:b w:val="false"/>
          <w:bCs w:val="false"/>
          <w:sz w:val="24"/>
          <w:szCs w:val="24"/>
          <w:lang w:eastAsia="fr-FR"/>
        </w:rPr>
      </w:pPr>
      <w:r>
        <w:rPr>
          <w:rFonts w:eastAsia="Times New Roman" w:cs="Arial"/>
          <w:b w:val="false"/>
          <w:bCs w:val="false"/>
          <w:sz w:val="24"/>
          <w:szCs w:val="24"/>
          <w:lang w:eastAsia="fr-FR"/>
        </w:rPr>
        <w:t>Les retransmissions filmées seront archivées et consultables sur un site web, et pourront faire l’objet à la fin de l’année d’un livre numérique."</w:t>
      </w:r>
    </w:p>
    <w:p>
      <w:pPr>
        <w:pStyle w:val="Normal"/>
        <w:jc w:val="both"/>
        <w:rPr>
          <w:b w:val="false"/>
          <w:b w:val="false"/>
          <w:bCs w:val="false"/>
        </w:rPr>
      </w:pPr>
      <w:r>
        <w:rPr>
          <w:b w:val="false"/>
          <w:bCs w:val="false"/>
        </w:rPr>
      </w:r>
    </w:p>
    <w:p>
      <w:pPr>
        <w:pStyle w:val="Normal"/>
        <w:jc w:val="both"/>
        <w:rPr>
          <w:b/>
          <w:b/>
          <w:bCs/>
        </w:rPr>
      </w:pPr>
      <w:r>
        <w:rPr>
          <w:b/>
          <w:bCs/>
        </w:rPr>
      </w:r>
    </w:p>
    <w:p>
      <w:pPr>
        <w:pStyle w:val="Normal"/>
        <w:jc w:val="both"/>
        <w:rPr>
          <w:b/>
          <w:b/>
          <w:bCs/>
        </w:rPr>
      </w:pPr>
      <w:r>
        <w:rPr>
          <w:b/>
          <w:bCs/>
        </w:rPr>
        <w:t>Conditions financières</w:t>
      </w:r>
    </w:p>
    <w:p>
      <w:pPr>
        <w:pStyle w:val="Normal"/>
        <w:jc w:val="both"/>
        <w:rPr/>
      </w:pPr>
      <w:r>
        <w:rPr/>
      </w:r>
    </w:p>
    <w:p>
      <w:pPr>
        <w:pStyle w:val="Normal"/>
        <w:jc w:val="both"/>
        <w:rPr/>
      </w:pPr>
      <w:r>
        <w:rPr/>
        <w:t>Les répartitions financières seront effectuées de la manière suivante :</w:t>
      </w:r>
    </w:p>
    <w:p>
      <w:pPr>
        <w:pStyle w:val="Normal"/>
        <w:jc w:val="both"/>
        <w:rPr/>
      </w:pPr>
      <w:r>
        <w:rPr/>
      </w:r>
    </w:p>
    <w:p>
      <w:pPr>
        <w:pStyle w:val="Normal"/>
        <w:numPr>
          <w:ilvl w:val="0"/>
          <w:numId w:val="4"/>
        </w:numPr>
        <w:jc w:val="both"/>
        <w:rPr/>
      </w:pPr>
      <w:r>
        <w:rPr/>
        <w:t>Écoles :</w:t>
      </w:r>
    </w:p>
    <w:p>
      <w:pPr>
        <w:pStyle w:val="Normal"/>
        <w:jc w:val="both"/>
        <w:rPr/>
      </w:pPr>
      <w:r>
        <w:rPr/>
      </w:r>
    </w:p>
    <w:p>
      <w:pPr>
        <w:pStyle w:val="Normal"/>
        <w:numPr>
          <w:ilvl w:val="1"/>
          <w:numId w:val="5"/>
        </w:numPr>
        <w:jc w:val="both"/>
        <w:rPr/>
      </w:pPr>
      <w:r>
        <w:rPr/>
        <w:t>DAC : le projet doit intégrer un minimum de 50h d’intervention d’artistes pour un montant de 3 000 euros maximum (50euros/h)</w:t>
      </w:r>
    </w:p>
    <w:p>
      <w:pPr>
        <w:pStyle w:val="Normal"/>
        <w:numPr>
          <w:ilvl w:val="1"/>
          <w:numId w:val="5"/>
        </w:numPr>
        <w:jc w:val="both"/>
        <w:rPr/>
      </w:pPr>
      <w:r>
        <w:rPr/>
        <w:t xml:space="preserve">Rectorat : </w:t>
      </w:r>
      <w:r>
        <w:rPr>
          <w:color w:val="000000"/>
        </w:rPr>
        <w:t xml:space="preserve">participation sur la prise en charge en partie du petit matériel </w:t>
      </w:r>
    </w:p>
    <w:p>
      <w:pPr>
        <w:pStyle w:val="Normal"/>
        <w:jc w:val="both"/>
        <w:rPr>
          <w:color w:val="000000"/>
        </w:rPr>
      </w:pPr>
      <w:r>
        <w:rPr>
          <w:color w:val="000000"/>
        </w:rPr>
      </w:r>
    </w:p>
    <w:p>
      <w:pPr>
        <w:pStyle w:val="Normal"/>
        <w:numPr>
          <w:ilvl w:val="0"/>
          <w:numId w:val="5"/>
        </w:numPr>
        <w:jc w:val="both"/>
        <w:rPr>
          <w:color w:val="000000"/>
        </w:rPr>
      </w:pPr>
      <w:r>
        <w:rPr>
          <w:color w:val="000000"/>
        </w:rPr>
        <w:t>Collèges et lycées :</w:t>
      </w:r>
    </w:p>
    <w:p>
      <w:pPr>
        <w:pStyle w:val="Normal"/>
        <w:jc w:val="both"/>
        <w:rPr>
          <w:color w:val="000000"/>
        </w:rPr>
      </w:pPr>
      <w:r>
        <w:rPr>
          <w:color w:val="000000"/>
        </w:rPr>
      </w:r>
    </w:p>
    <w:p>
      <w:pPr>
        <w:pStyle w:val="Normal"/>
        <w:numPr>
          <w:ilvl w:val="1"/>
          <w:numId w:val="5"/>
        </w:numPr>
        <w:jc w:val="both"/>
        <w:rPr>
          <w:color w:val="000000"/>
        </w:rPr>
      </w:pPr>
      <w:r>
        <w:rPr>
          <w:color w:val="000000"/>
        </w:rPr>
        <w:t>DAC : le projet doit intégrer un minimum de 80h d’intervention d’artistes pour un montant de 5 000 euros maximum (50euros/h)</w:t>
      </w:r>
    </w:p>
    <w:p>
      <w:pPr>
        <w:pStyle w:val="Normal"/>
        <w:numPr>
          <w:ilvl w:val="1"/>
          <w:numId w:val="5"/>
        </w:numPr>
        <w:jc w:val="both"/>
        <w:rPr>
          <w:color w:val="000000"/>
        </w:rPr>
      </w:pPr>
      <w:r>
        <w:rPr>
          <w:color w:val="000000"/>
        </w:rPr>
        <w:t xml:space="preserve">Rectorat : participation sur la prise en charge en partie du petit matériel </w:t>
      </w:r>
    </w:p>
    <w:p>
      <w:pPr>
        <w:pStyle w:val="Normal"/>
        <w:jc w:val="both"/>
        <w:rPr>
          <w:color w:val="000000"/>
        </w:rPr>
      </w:pPr>
      <w:r>
        <w:rPr>
          <w:color w:val="000000"/>
        </w:rPr>
      </w:r>
    </w:p>
    <w:p>
      <w:pPr>
        <w:pStyle w:val="Normal"/>
        <w:jc w:val="both"/>
        <w:rPr/>
      </w:pPr>
      <w:r>
        <w:rPr/>
        <w:t>Tout projet doit être cofinancé par l’établissement scolaire concerné et/ou une collectivité (mairie/CTG), et/ou tout autre partenaire financier.</w:t>
      </w:r>
    </w:p>
    <w:p>
      <w:pPr>
        <w:pStyle w:val="Normal"/>
        <w:jc w:val="both"/>
        <w:rPr/>
      </w:pPr>
      <w:r>
        <w:rPr/>
      </w:r>
    </w:p>
    <w:p>
      <w:pPr>
        <w:pStyle w:val="Normal"/>
        <w:jc w:val="both"/>
        <w:rPr/>
      </w:pPr>
      <w:r>
        <w:rPr/>
      </w:r>
    </w:p>
    <w:p>
      <w:pPr>
        <w:pStyle w:val="Normal"/>
        <w:jc w:val="both"/>
        <w:rPr>
          <w:b/>
          <w:b/>
          <w:bCs/>
        </w:rPr>
      </w:pPr>
      <w:r>
        <w:rPr>
          <w:b/>
          <w:bCs/>
        </w:rPr>
        <w:t>Liste des pièces à fournir :</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Le dossier de candidature de l’association portant le projet devra contenir :</w:t>
      </w:r>
    </w:p>
    <w:p>
      <w:pPr>
        <w:pStyle w:val="Normal"/>
        <w:jc w:val="both"/>
        <w:rPr>
          <w:b w:val="false"/>
          <w:b w:val="false"/>
          <w:bCs w:val="false"/>
        </w:rPr>
      </w:pPr>
      <w:r>
        <w:rPr>
          <w:b w:val="false"/>
          <w:bCs w:val="false"/>
        </w:rPr>
      </w:r>
    </w:p>
    <w:p>
      <w:pPr>
        <w:pStyle w:val="Normal"/>
        <w:numPr>
          <w:ilvl w:val="0"/>
          <w:numId w:val="6"/>
        </w:numPr>
        <w:jc w:val="both"/>
        <w:rPr/>
      </w:pPr>
      <w:r>
        <w:rPr/>
        <w:t>Une fiche de présentation synthétique (cf.annexe 1)</w:t>
      </w:r>
    </w:p>
    <w:p>
      <w:pPr>
        <w:pStyle w:val="Normal"/>
        <w:numPr>
          <w:ilvl w:val="0"/>
          <w:numId w:val="6"/>
        </w:numPr>
        <w:jc w:val="both"/>
        <w:rPr/>
      </w:pPr>
      <w:r>
        <w:rPr/>
        <w:t>Une note d’intention précisant le projet artistique et en quoi celui-ci croise les enjeux de l’établissement scolaire à sa propre pratique artistique</w:t>
      </w:r>
    </w:p>
    <w:p>
      <w:pPr>
        <w:pStyle w:val="Normal"/>
        <w:numPr>
          <w:ilvl w:val="0"/>
          <w:numId w:val="6"/>
        </w:numPr>
        <w:jc w:val="both"/>
        <w:rPr/>
      </w:pPr>
      <w:r>
        <w:rPr/>
        <w:t>Un dossier cerfa dûment rempli et signé (cerfa_12156*05)</w:t>
      </w:r>
    </w:p>
    <w:p>
      <w:pPr>
        <w:pStyle w:val="Normal"/>
        <w:numPr>
          <w:ilvl w:val="0"/>
          <w:numId w:val="6"/>
        </w:numPr>
        <w:jc w:val="both"/>
        <w:rPr/>
      </w:pPr>
      <w:r>
        <w:rPr/>
        <w:t>Le CV de l’artiste dans lequel il mentionnera son parcours artistique et les différentes expériences de résidences ou d’interventions en milieu scolaire ou extra scolaire qu’il a déjà menée</w:t>
      </w:r>
      <w:r>
        <w:rPr>
          <w:color w:val="000000"/>
        </w:rPr>
        <w:t>s</w:t>
      </w:r>
      <w:r>
        <w:rPr/>
        <w:t>.</w:t>
      </w:r>
    </w:p>
    <w:p>
      <w:pPr>
        <w:pStyle w:val="Normal"/>
        <w:jc w:val="both"/>
        <w:rPr/>
      </w:pPr>
      <w:r>
        <w:rPr/>
      </w:r>
    </w:p>
    <w:p>
      <w:pPr>
        <w:pStyle w:val="Normal"/>
        <w:jc w:val="both"/>
        <w:rPr/>
      </w:pPr>
      <w:r>
        <w:rPr/>
      </w:r>
    </w:p>
    <w:p>
      <w:pPr>
        <w:pStyle w:val="Normal"/>
        <w:jc w:val="both"/>
        <w:rPr>
          <w:b/>
          <w:b/>
          <w:bCs/>
        </w:rPr>
      </w:pPr>
      <w:r>
        <w:rPr>
          <w:b/>
          <w:bCs/>
        </w:rPr>
        <w:t>Calendrier</w:t>
      </w:r>
    </w:p>
    <w:p>
      <w:pPr>
        <w:pStyle w:val="Normal"/>
        <w:jc w:val="both"/>
        <w:rPr>
          <w:b w:val="false"/>
          <w:b w:val="false"/>
          <w:bCs w:val="false"/>
        </w:rPr>
      </w:pPr>
      <w:r>
        <w:rPr>
          <w:b w:val="false"/>
          <w:bCs w:val="false"/>
        </w:rPr>
      </w:r>
    </w:p>
    <w:p>
      <w:pPr>
        <w:pStyle w:val="Normal"/>
        <w:jc w:val="both"/>
        <w:rPr/>
      </w:pPr>
      <w:r>
        <w:rPr>
          <w:b/>
          <w:bCs/>
          <w:sz w:val="24"/>
          <w:szCs w:val="24"/>
        </w:rPr>
        <w:t xml:space="preserve">La date limite de candidature est fixée au </w:t>
      </w:r>
      <w:r>
        <w:rPr>
          <w:b/>
          <w:bCs/>
          <w:sz w:val="24"/>
          <w:szCs w:val="24"/>
        </w:rPr>
        <w:t>17</w:t>
      </w:r>
      <w:r>
        <w:rPr>
          <w:b/>
          <w:bCs/>
          <w:sz w:val="24"/>
          <w:szCs w:val="24"/>
        </w:rPr>
        <w:t xml:space="preserve"> juin 2017,</w:t>
      </w:r>
      <w:r>
        <w:rPr>
          <w:b w:val="false"/>
          <w:bCs w:val="false"/>
          <w:sz w:val="24"/>
          <w:szCs w:val="24"/>
        </w:rPr>
        <w:t xml:space="preserve">  la</w:t>
      </w:r>
      <w:r>
        <w:rPr>
          <w:b w:val="false"/>
          <w:bCs w:val="false"/>
        </w:rPr>
        <w:t xml:space="preserve"> commission se réunira </w:t>
      </w:r>
      <w:r>
        <w:rPr>
          <w:b w:val="false"/>
          <w:bCs w:val="false"/>
        </w:rPr>
        <w:t>le 4 juillet 2017</w:t>
      </w:r>
      <w:r>
        <w:rPr>
          <w:b w:val="false"/>
          <w:bCs w:val="false"/>
        </w:rPr>
        <w:t>.</w:t>
      </w:r>
    </w:p>
    <w:p>
      <w:pPr>
        <w:pStyle w:val="Normal"/>
        <w:jc w:val="both"/>
        <w:rPr/>
      </w:pPr>
      <w:r>
        <w:rPr/>
        <w:t xml:space="preserve">L’action devra se dérouler entre le </w:t>
      </w:r>
      <w:r>
        <w:rPr>
          <w:b/>
          <w:bCs/>
        </w:rPr>
        <w:t>1</w:t>
      </w:r>
      <w:r>
        <w:rPr>
          <w:b/>
          <w:bCs/>
          <w:vertAlign w:val="superscript"/>
        </w:rPr>
        <w:t>er</w:t>
      </w:r>
      <w:r>
        <w:rPr>
          <w:b/>
          <w:bCs/>
        </w:rPr>
        <w:t xml:space="preserve"> janvier 2017 et le 30 juin 2017.</w:t>
      </w:r>
    </w:p>
    <w:p>
      <w:pPr>
        <w:pStyle w:val="Normal"/>
        <w:jc w:val="both"/>
        <w:rPr>
          <w:b/>
          <w:b/>
          <w:bCs/>
        </w:rPr>
      </w:pPr>
      <w:r>
        <w:rPr>
          <w:b/>
          <w:bCs/>
        </w:rPr>
      </w:r>
    </w:p>
    <w:p>
      <w:pPr>
        <w:pStyle w:val="Normal"/>
        <w:jc w:val="both"/>
        <w:rPr>
          <w:b/>
          <w:b/>
          <w:bCs/>
        </w:rPr>
      </w:pPr>
      <w:r>
        <w:rPr>
          <w:b/>
          <w:bCs/>
        </w:rPr>
        <w:t>Contacts</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Le dossier de candidature est à retourner à :</w:t>
      </w:r>
    </w:p>
    <w:p>
      <w:pPr>
        <w:pStyle w:val="Normal"/>
        <w:jc w:val="both"/>
        <w:rPr>
          <w:b w:val="false"/>
          <w:b w:val="false"/>
          <w:bCs w:val="false"/>
        </w:rPr>
      </w:pPr>
      <w:r>
        <w:rPr>
          <w:b w:val="false"/>
          <w:bCs w:val="false"/>
        </w:rPr>
      </w:r>
    </w:p>
    <w:p>
      <w:pPr>
        <w:pStyle w:val="Normal"/>
        <w:numPr>
          <w:ilvl w:val="0"/>
          <w:numId w:val="7"/>
        </w:numPr>
        <w:jc w:val="both"/>
        <w:rPr/>
      </w:pPr>
      <w:r>
        <w:rPr>
          <w:b w:val="false"/>
          <w:bCs w:val="false"/>
        </w:rPr>
        <w:t xml:space="preserve">la Direction des affaires culturelles de Guyane :  </w:t>
      </w:r>
      <w:hyperlink r:id="rId4">
        <w:r>
          <w:rPr>
            <w:rStyle w:val="LienInternet"/>
            <w:b w:val="false"/>
            <w:bCs w:val="false"/>
          </w:rPr>
          <w:t>violaine.machichi-prost@culture.gouv.fr</w:t>
        </w:r>
      </w:hyperlink>
      <w:r>
        <w:rPr>
          <w:b w:val="false"/>
          <w:bCs w:val="false"/>
        </w:rPr>
        <w:t xml:space="preserve">  et copie à </w:t>
      </w:r>
      <w:hyperlink r:id="rId5">
        <w:r>
          <w:rPr>
            <w:rStyle w:val="LienInternet"/>
            <w:b w:val="false"/>
            <w:bCs w:val="false"/>
          </w:rPr>
          <w:t>ludivine.pindard@culture.gouv.fr</w:t>
        </w:r>
      </w:hyperlink>
      <w:r>
        <w:rPr>
          <w:b w:val="false"/>
          <w:bCs w:val="false"/>
        </w:rPr>
        <w:t>, conseillères référentes pour l’éducation artistique et culturelle</w:t>
      </w:r>
    </w:p>
    <w:p>
      <w:pPr>
        <w:pStyle w:val="Normal"/>
        <w:numPr>
          <w:ilvl w:val="0"/>
          <w:numId w:val="7"/>
        </w:numPr>
        <w:jc w:val="both"/>
        <w:rPr/>
      </w:pPr>
      <w:r>
        <w:rPr>
          <w:b w:val="false"/>
          <w:bCs w:val="false"/>
        </w:rPr>
        <w:t xml:space="preserve">au Rectorat de Guyane : </w:t>
      </w:r>
      <w:hyperlink r:id="rId6">
        <w:r>
          <w:rPr>
            <w:rStyle w:val="LienInternet"/>
            <w:b w:val="false"/>
            <w:bCs w:val="false"/>
          </w:rPr>
          <w:t>isabelle.niveau@ac-guyane.fr</w:t>
        </w:r>
      </w:hyperlink>
      <w:r>
        <w:rPr>
          <w:b w:val="false"/>
          <w:bCs w:val="false"/>
        </w:rPr>
        <w:t>, déléguée académique à l’action culturelle</w:t>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both"/>
        <w:rPr>
          <w:b/>
          <w:b/>
          <w:bCs/>
          <w:sz w:val="28"/>
          <w:szCs w:val="28"/>
        </w:rPr>
      </w:pPr>
      <w:r>
        <w:rPr/>
      </w:r>
    </w:p>
    <w:p>
      <w:pPr>
        <w:pStyle w:val="Normal"/>
        <w:numPr>
          <w:ilvl w:val="0"/>
          <w:numId w:val="0"/>
        </w:numPr>
        <w:jc w:val="center"/>
        <w:rPr>
          <w:b/>
          <w:b/>
          <w:bCs/>
          <w:sz w:val="28"/>
          <w:szCs w:val="28"/>
        </w:rPr>
      </w:pPr>
      <w:r>
        <w:rPr>
          <w:b/>
          <w:bCs/>
          <w:sz w:val="28"/>
          <w:szCs w:val="28"/>
        </w:rPr>
        <w:t>Annexe 1</w:t>
      </w:r>
    </w:p>
    <w:p>
      <w:pPr>
        <w:pStyle w:val="Normal"/>
        <w:jc w:val="center"/>
        <w:rPr>
          <w:b/>
          <w:b/>
          <w:bCs/>
          <w:sz w:val="28"/>
          <w:szCs w:val="28"/>
        </w:rPr>
      </w:pPr>
      <w:r>
        <w:rPr>
          <w:b/>
          <w:bCs/>
          <w:sz w:val="28"/>
          <w:szCs w:val="28"/>
        </w:rPr>
        <w:t>Fiche de présentation synthétique</w:t>
      </w:r>
    </w:p>
    <w:p>
      <w:pPr>
        <w:pStyle w:val="Normal"/>
        <w:jc w:val="center"/>
        <w:rPr>
          <w:b w:val="false"/>
          <w:b w:val="false"/>
          <w:bCs w:val="false"/>
          <w:sz w:val="24"/>
          <w:szCs w:val="24"/>
        </w:rPr>
      </w:pPr>
      <w:r>
        <w:rPr>
          <w:b w:val="false"/>
          <w:bCs w:val="false"/>
          <w:sz w:val="24"/>
          <w:szCs w:val="24"/>
        </w:rPr>
      </w:r>
    </w:p>
    <w:p>
      <w:pPr>
        <w:pStyle w:val="Normal"/>
        <w:jc w:val="left"/>
        <w:rPr>
          <w:b w:val="false"/>
          <w:b w:val="false"/>
          <w:bCs w:val="false"/>
          <w:sz w:val="24"/>
          <w:szCs w:val="24"/>
        </w:rPr>
      </w:pPr>
      <w:r>
        <w:rPr>
          <w:b w:val="false"/>
          <w:bCs w:val="false"/>
          <w:sz w:val="24"/>
          <w:szCs w:val="24"/>
        </w:rPr>
      </w:r>
    </w:p>
    <w:p>
      <w:pPr>
        <w:pStyle w:val="Normal"/>
        <w:jc w:val="left"/>
        <w:rPr>
          <w:b/>
          <w:b/>
          <w:bCs/>
          <w:sz w:val="24"/>
          <w:szCs w:val="24"/>
          <w:u w:val="none"/>
        </w:rPr>
      </w:pPr>
      <w:r>
        <w:rPr>
          <w:b/>
          <w:bCs/>
          <w:sz w:val="24"/>
          <w:szCs w:val="24"/>
          <w:u w:val="none"/>
        </w:rPr>
        <w:t>Intitulé de l’action :</w:t>
      </w:r>
    </w:p>
    <w:p>
      <w:pPr>
        <w:pStyle w:val="Normal"/>
        <w:jc w:val="left"/>
        <w:rPr>
          <w:b w:val="false"/>
          <w:b w:val="false"/>
          <w:bCs w:val="false"/>
          <w:sz w:val="24"/>
          <w:szCs w:val="24"/>
        </w:rPr>
      </w:pPr>
      <w:r>
        <w:rPr>
          <w:b w:val="false"/>
          <w:bCs w:val="false"/>
          <w:sz w:val="24"/>
          <w:szCs w:val="24"/>
        </w:rPr>
      </w:r>
    </w:p>
    <w:p>
      <w:pPr>
        <w:pStyle w:val="Normal"/>
        <w:jc w:val="left"/>
        <w:rPr>
          <w:b/>
          <w:b/>
          <w:bCs/>
          <w:sz w:val="24"/>
          <w:szCs w:val="24"/>
          <w:u w:val="none"/>
        </w:rPr>
      </w:pPr>
      <w:r>
        <w:rPr>
          <w:b/>
          <w:bCs/>
          <w:sz w:val="24"/>
          <w:szCs w:val="24"/>
          <w:u w:val="none"/>
        </w:rPr>
        <w:t>Acteur culturel :</w:t>
      </w:r>
    </w:p>
    <w:tbl>
      <w:tblPr>
        <w:tblW w:w="9638"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5662"/>
        <w:gridCol w:w="3975"/>
      </w:tblGrid>
      <w:tr>
        <w:trPr/>
        <w:tc>
          <w:tcPr>
            <w:tcW w:w="5662"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b w:val="false"/>
                <w:b w:val="false"/>
                <w:bCs w:val="false"/>
                <w:sz w:val="24"/>
                <w:szCs w:val="24"/>
              </w:rPr>
            </w:pPr>
            <w:r>
              <w:rPr>
                <w:b w:val="false"/>
                <w:bCs w:val="false"/>
                <w:sz w:val="24"/>
                <w:szCs w:val="24"/>
              </w:rPr>
              <w:t>Porteur de projet :</w:t>
            </w:r>
          </w:p>
          <w:p>
            <w:pPr>
              <w:pStyle w:val="Normal"/>
              <w:jc w:val="left"/>
              <w:rPr>
                <w:b w:val="false"/>
                <w:b w:val="false"/>
                <w:bCs w:val="false"/>
                <w:sz w:val="24"/>
                <w:szCs w:val="24"/>
              </w:rPr>
            </w:pPr>
            <w:r>
              <w:rPr>
                <w:b w:val="false"/>
                <w:bCs w:val="false"/>
                <w:sz w:val="24"/>
                <w:szCs w:val="24"/>
              </w:rPr>
            </w:r>
          </w:p>
          <w:p>
            <w:pPr>
              <w:pStyle w:val="Normal"/>
              <w:jc w:val="left"/>
              <w:rPr>
                <w:b w:val="false"/>
                <w:b w:val="false"/>
                <w:bCs w:val="false"/>
                <w:sz w:val="24"/>
                <w:szCs w:val="24"/>
              </w:rPr>
            </w:pPr>
            <w:r>
              <w:rPr>
                <w:b w:val="false"/>
                <w:bCs w:val="false"/>
                <w:sz w:val="24"/>
                <w:szCs w:val="24"/>
              </w:rPr>
            </w:r>
          </w:p>
        </w:tc>
        <w:tc>
          <w:tcPr>
            <w:tcW w:w="39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detableau"/>
              <w:rPr/>
            </w:pPr>
            <w:r>
              <w:rPr/>
              <w:t>Tél :</w:t>
            </w:r>
          </w:p>
          <w:p>
            <w:pPr>
              <w:pStyle w:val="Contenudetableau"/>
              <w:rPr/>
            </w:pPr>
            <w:r>
              <w:rPr/>
              <w:t>E-mail :</w:t>
            </w:r>
          </w:p>
        </w:tc>
      </w:tr>
      <w:tr>
        <w:trPr/>
        <w:tc>
          <w:tcPr>
            <w:tcW w:w="5662"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b/>
                <w:b/>
                <w:bCs/>
                <w:sz w:val="28"/>
                <w:szCs w:val="28"/>
              </w:rPr>
            </w:pPr>
            <w:r>
              <w:rPr>
                <w:b w:val="false"/>
                <w:bCs w:val="false"/>
                <w:sz w:val="24"/>
                <w:szCs w:val="24"/>
              </w:rPr>
              <w:t>Artiste(s) concerné(s) :</w:t>
            </w:r>
          </w:p>
          <w:p>
            <w:pPr>
              <w:pStyle w:val="Normal"/>
              <w:jc w:val="left"/>
              <w:rPr>
                <w:b w:val="false"/>
                <w:b w:val="false"/>
                <w:bCs w:val="false"/>
                <w:sz w:val="24"/>
                <w:szCs w:val="24"/>
              </w:rPr>
            </w:pPr>
            <w:r>
              <w:rPr>
                <w:b w:val="false"/>
                <w:bCs w:val="false"/>
                <w:sz w:val="24"/>
                <w:szCs w:val="24"/>
              </w:rPr>
            </w:r>
          </w:p>
          <w:p>
            <w:pPr>
              <w:pStyle w:val="Normal"/>
              <w:jc w:val="left"/>
              <w:rPr>
                <w:b w:val="false"/>
                <w:b w:val="false"/>
                <w:bCs w:val="false"/>
                <w:sz w:val="24"/>
                <w:szCs w:val="24"/>
              </w:rPr>
            </w:pPr>
            <w:r>
              <w:rPr>
                <w:b w:val="false"/>
                <w:bCs w:val="false"/>
                <w:sz w:val="24"/>
                <w:szCs w:val="24"/>
              </w:rPr>
            </w:r>
          </w:p>
        </w:tc>
        <w:tc>
          <w:tcPr>
            <w:tcW w:w="39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detableau"/>
              <w:rPr/>
            </w:pPr>
            <w:r>
              <w:rPr/>
              <w:t>Tél. :</w:t>
            </w:r>
          </w:p>
          <w:p>
            <w:pPr>
              <w:pStyle w:val="Contenudetableau"/>
              <w:rPr/>
            </w:pPr>
            <w:r>
              <w:rPr/>
              <w:t>E-mail :</w:t>
            </w:r>
          </w:p>
        </w:tc>
      </w:tr>
    </w:tbl>
    <w:p>
      <w:pPr>
        <w:pStyle w:val="Normal"/>
        <w:jc w:val="left"/>
        <w:rPr>
          <w:b w:val="false"/>
          <w:b w:val="false"/>
          <w:bCs w:val="false"/>
          <w:sz w:val="24"/>
          <w:szCs w:val="24"/>
        </w:rPr>
      </w:pPr>
      <w:r>
        <w:rPr>
          <w:b w:val="false"/>
          <w:bCs w:val="false"/>
          <w:sz w:val="24"/>
          <w:szCs w:val="24"/>
        </w:rPr>
      </w:r>
    </w:p>
    <w:p>
      <w:pPr>
        <w:pStyle w:val="Normal"/>
        <w:jc w:val="left"/>
        <w:rPr>
          <w:b/>
          <w:b/>
          <w:bCs/>
          <w:sz w:val="24"/>
          <w:szCs w:val="24"/>
        </w:rPr>
      </w:pPr>
      <w:r>
        <w:rPr>
          <w:b/>
          <w:bCs/>
          <w:sz w:val="24"/>
          <w:szCs w:val="24"/>
        </w:rPr>
        <w:t>Établissement concerné :</w:t>
      </w:r>
    </w:p>
    <w:tbl>
      <w:tblPr>
        <w:tblW w:w="9638"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5662"/>
        <w:gridCol w:w="3975"/>
      </w:tblGrid>
      <w:tr>
        <w:trPr/>
        <w:tc>
          <w:tcPr>
            <w:tcW w:w="5662"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b w:val="false"/>
                <w:b w:val="false"/>
                <w:bCs w:val="false"/>
                <w:sz w:val="24"/>
                <w:szCs w:val="24"/>
              </w:rPr>
            </w:pPr>
            <w:r>
              <w:rPr>
                <w:b w:val="false"/>
                <w:bCs w:val="false"/>
                <w:sz w:val="24"/>
                <w:szCs w:val="24"/>
              </w:rPr>
              <w:t>Nom de l’établissement :</w:t>
            </w:r>
          </w:p>
          <w:p>
            <w:pPr>
              <w:pStyle w:val="Normal"/>
              <w:jc w:val="left"/>
              <w:rPr>
                <w:b w:val="false"/>
                <w:b w:val="false"/>
                <w:bCs w:val="false"/>
                <w:sz w:val="24"/>
                <w:szCs w:val="24"/>
              </w:rPr>
            </w:pPr>
            <w:r>
              <w:rPr>
                <w:b w:val="false"/>
                <w:bCs w:val="false"/>
                <w:sz w:val="24"/>
                <w:szCs w:val="24"/>
              </w:rPr>
            </w:r>
          </w:p>
          <w:p>
            <w:pPr>
              <w:pStyle w:val="Normal"/>
              <w:jc w:val="left"/>
              <w:rPr>
                <w:b w:val="false"/>
                <w:b w:val="false"/>
                <w:bCs w:val="false"/>
                <w:sz w:val="24"/>
                <w:szCs w:val="24"/>
              </w:rPr>
            </w:pPr>
            <w:r>
              <w:rPr>
                <w:b w:val="false"/>
                <w:bCs w:val="false"/>
                <w:sz w:val="24"/>
                <w:szCs w:val="24"/>
              </w:rPr>
            </w:r>
          </w:p>
        </w:tc>
        <w:tc>
          <w:tcPr>
            <w:tcW w:w="39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detableau"/>
              <w:rPr/>
            </w:pPr>
            <w:r>
              <w:rPr/>
              <w:t>Tel :</w:t>
            </w:r>
          </w:p>
        </w:tc>
      </w:tr>
      <w:tr>
        <w:trPr/>
        <w:tc>
          <w:tcPr>
            <w:tcW w:w="5662"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b w:val="false"/>
                <w:b w:val="false"/>
                <w:bCs w:val="false"/>
                <w:sz w:val="24"/>
                <w:szCs w:val="24"/>
              </w:rPr>
            </w:pPr>
            <w:r>
              <w:rPr>
                <w:b w:val="false"/>
                <w:bCs w:val="false"/>
                <w:sz w:val="24"/>
                <w:szCs w:val="24"/>
              </w:rPr>
              <w:t>Adresse :</w:t>
            </w:r>
          </w:p>
          <w:p>
            <w:pPr>
              <w:pStyle w:val="Normal"/>
              <w:jc w:val="left"/>
              <w:rPr>
                <w:b w:val="false"/>
                <w:b w:val="false"/>
                <w:bCs w:val="false"/>
                <w:sz w:val="24"/>
                <w:szCs w:val="24"/>
              </w:rPr>
            </w:pPr>
            <w:r>
              <w:rPr>
                <w:b w:val="false"/>
                <w:bCs w:val="false"/>
                <w:sz w:val="24"/>
                <w:szCs w:val="24"/>
              </w:rPr>
            </w:r>
          </w:p>
          <w:p>
            <w:pPr>
              <w:pStyle w:val="Normal"/>
              <w:jc w:val="left"/>
              <w:rPr>
                <w:b w:val="false"/>
                <w:b w:val="false"/>
                <w:bCs w:val="false"/>
                <w:sz w:val="24"/>
                <w:szCs w:val="24"/>
              </w:rPr>
            </w:pPr>
            <w:r>
              <w:rPr>
                <w:b w:val="false"/>
                <w:bCs w:val="false"/>
                <w:sz w:val="24"/>
                <w:szCs w:val="24"/>
              </w:rPr>
            </w:r>
          </w:p>
        </w:tc>
        <w:tc>
          <w:tcPr>
            <w:tcW w:w="39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detableau"/>
              <w:rPr/>
            </w:pPr>
            <w:r>
              <w:rPr/>
              <w:t>E-mail :</w:t>
            </w:r>
          </w:p>
        </w:tc>
      </w:tr>
      <w:tr>
        <w:trPr/>
        <w:tc>
          <w:tcPr>
            <w:tcW w:w="5662"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b w:val="false"/>
                <w:b w:val="false"/>
                <w:bCs w:val="false"/>
                <w:sz w:val="24"/>
                <w:szCs w:val="24"/>
              </w:rPr>
            </w:pPr>
            <w:r>
              <w:rPr>
                <w:b w:val="false"/>
                <w:bCs w:val="false"/>
                <w:sz w:val="24"/>
                <w:szCs w:val="24"/>
              </w:rPr>
              <w:t>Responsable enseignant :</w:t>
            </w:r>
          </w:p>
          <w:p>
            <w:pPr>
              <w:pStyle w:val="Normal"/>
              <w:jc w:val="left"/>
              <w:rPr>
                <w:b w:val="false"/>
                <w:b w:val="false"/>
                <w:bCs w:val="false"/>
                <w:sz w:val="24"/>
                <w:szCs w:val="24"/>
              </w:rPr>
            </w:pPr>
            <w:r>
              <w:rPr>
                <w:b w:val="false"/>
                <w:bCs w:val="false"/>
                <w:sz w:val="24"/>
                <w:szCs w:val="24"/>
              </w:rPr>
            </w:r>
          </w:p>
          <w:p>
            <w:pPr>
              <w:pStyle w:val="Normal"/>
              <w:jc w:val="left"/>
              <w:rPr>
                <w:b w:val="false"/>
                <w:b w:val="false"/>
                <w:bCs w:val="false"/>
                <w:sz w:val="24"/>
                <w:szCs w:val="24"/>
              </w:rPr>
            </w:pPr>
            <w:r>
              <w:rPr>
                <w:b w:val="false"/>
                <w:bCs w:val="false"/>
                <w:sz w:val="24"/>
                <w:szCs w:val="24"/>
              </w:rPr>
            </w:r>
          </w:p>
        </w:tc>
        <w:tc>
          <w:tcPr>
            <w:tcW w:w="39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detableau"/>
              <w:rPr/>
            </w:pPr>
            <w:r>
              <w:rPr/>
              <w:t>Tél :</w:t>
            </w:r>
          </w:p>
          <w:p>
            <w:pPr>
              <w:pStyle w:val="Contenudetableau"/>
              <w:rPr/>
            </w:pPr>
            <w:r>
              <w:rPr/>
              <w:t>E-mail :</w:t>
            </w:r>
          </w:p>
          <w:p>
            <w:pPr>
              <w:pStyle w:val="Contenudetableau"/>
              <w:rPr/>
            </w:pPr>
            <w:r>
              <w:rPr/>
            </w:r>
          </w:p>
        </w:tc>
      </w:tr>
    </w:tbl>
    <w:p>
      <w:pPr>
        <w:pStyle w:val="Normal"/>
        <w:rPr>
          <w:b w:val="false"/>
          <w:b w:val="false"/>
          <w:bCs w:val="false"/>
        </w:rPr>
      </w:pPr>
      <w:r>
        <w:rPr>
          <w:b w:val="false"/>
          <w:bCs w:val="false"/>
        </w:rPr>
      </w:r>
    </w:p>
    <w:tbl>
      <w:tblPr>
        <w:tblW w:w="9645"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3178"/>
        <w:gridCol w:w="3392"/>
        <w:gridCol w:w="3075"/>
      </w:tblGrid>
      <w:tr>
        <w:trPr>
          <w:trHeight w:val="674" w:hRule="atLeast"/>
        </w:trPr>
        <w:tc>
          <w:tcPr>
            <w:tcW w:w="317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b w:val="false"/>
                <w:b w:val="false"/>
                <w:bCs w:val="false"/>
                <w:sz w:val="24"/>
                <w:szCs w:val="24"/>
              </w:rPr>
            </w:pPr>
            <w:r>
              <w:rPr>
                <w:b w:val="false"/>
                <w:bCs w:val="false"/>
                <w:sz w:val="24"/>
                <w:szCs w:val="24"/>
              </w:rPr>
              <w:t>Niveaux de classe concernés :</w:t>
            </w:r>
          </w:p>
        </w:tc>
        <w:tc>
          <w:tcPr>
            <w:tcW w:w="3392"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jc w:val="left"/>
              <w:rPr>
                <w:b w:val="false"/>
                <w:b w:val="false"/>
                <w:bCs w:val="false"/>
                <w:sz w:val="24"/>
                <w:szCs w:val="24"/>
              </w:rPr>
            </w:pPr>
            <w:r>
              <w:rPr>
                <w:b w:val="false"/>
                <w:bCs w:val="false"/>
                <w:sz w:val="24"/>
                <w:szCs w:val="24"/>
              </w:rPr>
              <w:t>Nombre de classes concernées :</w:t>
            </w:r>
          </w:p>
        </w:tc>
        <w:tc>
          <w:tcPr>
            <w:tcW w:w="30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jc w:val="left"/>
              <w:rPr>
                <w:b w:val="false"/>
                <w:b w:val="false"/>
                <w:bCs w:val="false"/>
                <w:sz w:val="24"/>
                <w:szCs w:val="24"/>
              </w:rPr>
            </w:pPr>
            <w:r>
              <w:rPr>
                <w:b w:val="false"/>
                <w:bCs w:val="false"/>
                <w:sz w:val="24"/>
                <w:szCs w:val="24"/>
              </w:rPr>
              <w:t>Nombre d’élèves concernés :</w:t>
            </w:r>
          </w:p>
        </w:tc>
      </w:tr>
    </w:tbl>
    <w:p>
      <w:pPr>
        <w:pStyle w:val="Normal"/>
        <w:rPr>
          <w:b w:val="false"/>
          <w:b w:val="false"/>
          <w:bCs w:val="false"/>
        </w:rPr>
      </w:pPr>
      <w:r>
        <w:rPr>
          <w:b w:val="false"/>
          <w:bCs w:val="false"/>
        </w:rPr>
      </w:r>
    </w:p>
    <w:p>
      <w:pPr>
        <w:pStyle w:val="Normal"/>
        <w:rPr>
          <w:b/>
          <w:b/>
          <w:bCs/>
        </w:rPr>
      </w:pPr>
      <w:r>
        <w:rPr>
          <w:b/>
          <w:bCs/>
        </w:rPr>
        <w:t>Objectifs de l’action :</w:t>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b/>
          <w:bCs/>
        </w:rPr>
      </w:pPr>
      <w:r>
        <w:rPr>
          <w:b/>
          <w:bCs/>
        </w:rPr>
        <w:t>Descriptif du projet :</w:t>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t>Mise en œuvre/calendrier :</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t>Évaluation :</w:t>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b/>
          <w:bCs/>
        </w:rPr>
      </w:pPr>
      <w:r>
        <w:rPr>
          <w:b/>
          <w:bCs/>
        </w:rPr>
      </w:r>
    </w:p>
    <w:p>
      <w:pPr>
        <w:pStyle w:val="Normal"/>
        <w:rPr>
          <w:b/>
          <w:b/>
          <w:bCs/>
        </w:rPr>
      </w:pPr>
      <w:r>
        <w:rPr>
          <w:b/>
          <w:bCs/>
        </w:rPr>
        <w:t>Budget :</w:t>
      </w:r>
    </w:p>
    <w:tbl>
      <w:tblPr>
        <w:tblW w:w="9638"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2409"/>
        <w:gridCol w:w="2409"/>
        <w:gridCol w:w="1"/>
        <w:gridCol w:w="2411"/>
        <w:gridCol w:w="2407"/>
      </w:tblGrid>
      <w:tr>
        <w:trPr/>
        <w:tc>
          <w:tcPr>
            <w:tcW w:w="4818"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detableau"/>
              <w:jc w:val="center"/>
              <w:rPr/>
            </w:pPr>
            <w:r>
              <w:rPr/>
              <w:t>Dépenses</w:t>
            </w:r>
          </w:p>
        </w:tc>
        <w:tc>
          <w:tcPr>
            <w:tcW w:w="481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detableau"/>
              <w:jc w:val="center"/>
              <w:rPr/>
            </w:pPr>
            <w:r>
              <w:rPr/>
              <w:t>Recettes</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detableau"/>
              <w:rPr>
                <w:sz w:val="21"/>
                <w:szCs w:val="21"/>
              </w:rPr>
            </w:pPr>
            <w:r>
              <w:rPr>
                <w:sz w:val="21"/>
                <w:szCs w:val="21"/>
              </w:rPr>
              <w:t>Rémunération des intervenants</w:t>
            </w:r>
          </w:p>
          <w:p>
            <w:pPr>
              <w:pStyle w:val="Contenudetableau"/>
              <w:rPr>
                <w:sz w:val="21"/>
                <w:szCs w:val="21"/>
              </w:rPr>
            </w:pPr>
            <w:r>
              <w:rPr>
                <w:sz w:val="21"/>
                <w:szCs w:val="21"/>
              </w:rPr>
              <w:t>50euros/h</w:t>
            </w:r>
          </w:p>
          <w:p>
            <w:pPr>
              <w:pStyle w:val="Contenudetableau"/>
              <w:rPr>
                <w:sz w:val="21"/>
                <w:szCs w:val="21"/>
              </w:rPr>
            </w:pPr>
            <w:r>
              <w:rPr>
                <w:sz w:val="21"/>
                <w:szCs w:val="21"/>
              </w:rPr>
            </w:r>
          </w:p>
          <w:p>
            <w:pPr>
              <w:pStyle w:val="Contenudetableau"/>
              <w:rPr>
                <w:sz w:val="21"/>
                <w:szCs w:val="21"/>
              </w:rPr>
            </w:pPr>
            <w:r>
              <w:rPr>
                <w:sz w:val="21"/>
                <w:szCs w:val="21"/>
              </w:rPr>
              <w:t>Petit matériel</w:t>
            </w:r>
          </w:p>
          <w:p>
            <w:pPr>
              <w:pStyle w:val="Contenudetableau"/>
              <w:rPr>
                <w:sz w:val="21"/>
                <w:szCs w:val="21"/>
              </w:rPr>
            </w:pPr>
            <w:r>
              <w:rPr>
                <w:sz w:val="21"/>
                <w:szCs w:val="21"/>
              </w:rPr>
            </w:r>
          </w:p>
          <w:p>
            <w:pPr>
              <w:pStyle w:val="Contenudetableau"/>
              <w:rPr>
                <w:sz w:val="21"/>
                <w:szCs w:val="21"/>
              </w:rPr>
            </w:pPr>
            <w:r>
              <w:rPr>
                <w:sz w:val="21"/>
                <w:szCs w:val="21"/>
              </w:rPr>
            </w:r>
          </w:p>
          <w:p>
            <w:pPr>
              <w:pStyle w:val="Contenudetableau"/>
              <w:rPr>
                <w:sz w:val="21"/>
                <w:szCs w:val="21"/>
              </w:rPr>
            </w:pPr>
            <w:r>
              <w:rPr>
                <w:sz w:val="21"/>
                <w:szCs w:val="21"/>
              </w:rPr>
            </w:r>
          </w:p>
          <w:p>
            <w:pPr>
              <w:pStyle w:val="Contenudetableau"/>
              <w:rPr>
                <w:sz w:val="21"/>
                <w:szCs w:val="21"/>
              </w:rPr>
            </w:pPr>
            <w:r>
              <w:rPr>
                <w:sz w:val="21"/>
                <w:szCs w:val="21"/>
              </w:rPr>
              <w:t>Transport</w:t>
            </w:r>
          </w:p>
          <w:p>
            <w:pPr>
              <w:pStyle w:val="Contenudetableau"/>
              <w:rPr>
                <w:sz w:val="21"/>
                <w:szCs w:val="21"/>
              </w:rPr>
            </w:pPr>
            <w:r>
              <w:rPr>
                <w:sz w:val="21"/>
                <w:szCs w:val="21"/>
              </w:rPr>
            </w:r>
          </w:p>
          <w:p>
            <w:pPr>
              <w:pStyle w:val="Contenudetableau"/>
              <w:rPr>
                <w:sz w:val="21"/>
                <w:szCs w:val="21"/>
              </w:rPr>
            </w:pPr>
            <w:r>
              <w:rPr>
                <w:sz w:val="21"/>
                <w:szCs w:val="21"/>
              </w:rPr>
              <w:t>…………</w:t>
            </w:r>
            <w:r>
              <w:rPr>
                <w:sz w:val="21"/>
                <w:szCs w:val="21"/>
              </w:rPr>
              <w:t>.</w:t>
            </w:r>
          </w:p>
          <w:p>
            <w:pPr>
              <w:pStyle w:val="Contenudetableau"/>
              <w:rPr>
                <w:sz w:val="21"/>
                <w:szCs w:val="21"/>
              </w:rPr>
            </w:pPr>
            <w:r>
              <w:rPr>
                <w:sz w:val="21"/>
                <w:szCs w:val="21"/>
              </w:rPr>
            </w:r>
          </w:p>
        </w:tc>
        <w:tc>
          <w:tcPr>
            <w:tcW w:w="241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detableau"/>
              <w:rPr>
                <w:sz w:val="21"/>
                <w:szCs w:val="21"/>
              </w:rPr>
            </w:pPr>
            <w:r>
              <w:rPr>
                <w:sz w:val="21"/>
                <w:szCs w:val="21"/>
              </w:rPr>
              <w:t>………</w:t>
            </w:r>
            <w:r>
              <w:rPr>
                <w:sz w:val="21"/>
                <w:szCs w:val="21"/>
              </w:rPr>
              <w:t>.</w:t>
            </w:r>
          </w:p>
          <w:p>
            <w:pPr>
              <w:pStyle w:val="Contenudetableau"/>
              <w:rPr>
                <w:sz w:val="21"/>
                <w:szCs w:val="21"/>
              </w:rPr>
            </w:pPr>
            <w:r>
              <w:rPr>
                <w:sz w:val="21"/>
                <w:szCs w:val="21"/>
              </w:rPr>
            </w:r>
          </w:p>
          <w:p>
            <w:pPr>
              <w:pStyle w:val="Contenudetableau"/>
              <w:rPr>
                <w:sz w:val="21"/>
                <w:szCs w:val="21"/>
              </w:rPr>
            </w:pPr>
            <w:r>
              <w:rPr>
                <w:sz w:val="21"/>
                <w:szCs w:val="21"/>
              </w:rPr>
            </w:r>
          </w:p>
          <w:p>
            <w:pPr>
              <w:pStyle w:val="Contenudetableau"/>
              <w:rPr>
                <w:sz w:val="21"/>
                <w:szCs w:val="21"/>
              </w:rPr>
            </w:pPr>
            <w:r>
              <w:rPr>
                <w:sz w:val="21"/>
                <w:szCs w:val="21"/>
              </w:rPr>
            </w:r>
          </w:p>
          <w:p>
            <w:pPr>
              <w:pStyle w:val="Contenudetableau"/>
              <w:rPr>
                <w:sz w:val="21"/>
                <w:szCs w:val="21"/>
              </w:rPr>
            </w:pPr>
            <w:r>
              <w:rPr>
                <w:sz w:val="21"/>
                <w:szCs w:val="21"/>
              </w:rPr>
              <w:t>………</w:t>
            </w:r>
            <w:r>
              <w:rPr>
                <w:sz w:val="21"/>
                <w:szCs w:val="21"/>
              </w:rPr>
              <w:t>.</w:t>
            </w:r>
          </w:p>
          <w:p>
            <w:pPr>
              <w:pStyle w:val="Contenudetableau"/>
              <w:rPr>
                <w:sz w:val="21"/>
                <w:szCs w:val="21"/>
              </w:rPr>
            </w:pPr>
            <w:r>
              <w:rPr>
                <w:sz w:val="21"/>
                <w:szCs w:val="21"/>
              </w:rPr>
            </w:r>
          </w:p>
          <w:p>
            <w:pPr>
              <w:pStyle w:val="Contenudetableau"/>
              <w:rPr>
                <w:sz w:val="21"/>
                <w:szCs w:val="21"/>
              </w:rPr>
            </w:pPr>
            <w:r>
              <w:rPr>
                <w:sz w:val="21"/>
                <w:szCs w:val="21"/>
              </w:rPr>
            </w:r>
          </w:p>
          <w:p>
            <w:pPr>
              <w:pStyle w:val="Contenudetableau"/>
              <w:rPr>
                <w:sz w:val="21"/>
                <w:szCs w:val="21"/>
              </w:rPr>
            </w:pPr>
            <w:r>
              <w:rPr>
                <w:sz w:val="21"/>
                <w:szCs w:val="21"/>
              </w:rPr>
            </w:r>
          </w:p>
          <w:p>
            <w:pPr>
              <w:pStyle w:val="Contenudetableau"/>
              <w:rPr>
                <w:sz w:val="21"/>
                <w:szCs w:val="21"/>
              </w:rPr>
            </w:pPr>
            <w:r>
              <w:rPr>
                <w:sz w:val="21"/>
                <w:szCs w:val="21"/>
              </w:rPr>
              <w:t>………</w:t>
            </w:r>
            <w:r>
              <w:rPr>
                <w:sz w:val="21"/>
                <w:szCs w:val="21"/>
              </w:rPr>
              <w:t>.</w:t>
            </w:r>
          </w:p>
        </w:tc>
        <w:tc>
          <w:tcPr>
            <w:tcW w:w="241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detableau"/>
              <w:rPr>
                <w:sz w:val="21"/>
                <w:szCs w:val="21"/>
              </w:rPr>
            </w:pPr>
            <w:r>
              <w:rPr>
                <w:sz w:val="21"/>
                <w:szCs w:val="21"/>
              </w:rPr>
              <w:t>DAC Guyane</w:t>
            </w:r>
          </w:p>
          <w:p>
            <w:pPr>
              <w:pStyle w:val="Contenudetableau"/>
              <w:rPr>
                <w:sz w:val="21"/>
                <w:szCs w:val="21"/>
              </w:rPr>
            </w:pPr>
            <w:r>
              <w:rPr>
                <w:sz w:val="21"/>
                <w:szCs w:val="21"/>
              </w:rPr>
            </w:r>
          </w:p>
          <w:p>
            <w:pPr>
              <w:pStyle w:val="Contenudetableau"/>
              <w:rPr>
                <w:sz w:val="21"/>
                <w:szCs w:val="21"/>
              </w:rPr>
            </w:pPr>
            <w:r>
              <w:rPr>
                <w:sz w:val="21"/>
                <w:szCs w:val="21"/>
              </w:rPr>
            </w:r>
          </w:p>
          <w:p>
            <w:pPr>
              <w:pStyle w:val="Contenudetableau"/>
              <w:rPr>
                <w:sz w:val="21"/>
                <w:szCs w:val="21"/>
              </w:rPr>
            </w:pPr>
            <w:r>
              <w:rPr>
                <w:sz w:val="21"/>
                <w:szCs w:val="21"/>
              </w:rPr>
            </w:r>
          </w:p>
          <w:p>
            <w:pPr>
              <w:pStyle w:val="Contenudetableau"/>
              <w:rPr>
                <w:sz w:val="21"/>
                <w:szCs w:val="21"/>
              </w:rPr>
            </w:pPr>
            <w:r>
              <w:rPr>
                <w:sz w:val="21"/>
                <w:szCs w:val="21"/>
              </w:rPr>
              <w:t>Établissement scolaire</w:t>
            </w:r>
          </w:p>
          <w:p>
            <w:pPr>
              <w:pStyle w:val="Contenudetableau"/>
              <w:rPr>
                <w:sz w:val="21"/>
                <w:szCs w:val="21"/>
              </w:rPr>
            </w:pPr>
            <w:r>
              <w:rPr>
                <w:sz w:val="21"/>
                <w:szCs w:val="21"/>
              </w:rPr>
            </w:r>
          </w:p>
          <w:p>
            <w:pPr>
              <w:pStyle w:val="Contenudetableau"/>
              <w:rPr>
                <w:sz w:val="21"/>
                <w:szCs w:val="21"/>
              </w:rPr>
            </w:pPr>
            <w:r>
              <w:rPr>
                <w:sz w:val="21"/>
                <w:szCs w:val="21"/>
              </w:rPr>
              <w:t>Rectorat (DAAC)</w:t>
            </w:r>
          </w:p>
          <w:p>
            <w:pPr>
              <w:pStyle w:val="Contenudetableau"/>
              <w:rPr>
                <w:sz w:val="21"/>
                <w:szCs w:val="21"/>
              </w:rPr>
            </w:pPr>
            <w:r>
              <w:rPr>
                <w:sz w:val="21"/>
                <w:szCs w:val="21"/>
              </w:rPr>
            </w:r>
          </w:p>
          <w:p>
            <w:pPr>
              <w:pStyle w:val="Contenudetableau"/>
              <w:rPr>
                <w:sz w:val="21"/>
                <w:szCs w:val="21"/>
              </w:rPr>
            </w:pPr>
            <w:r>
              <w:rPr>
                <w:sz w:val="21"/>
                <w:szCs w:val="21"/>
              </w:rPr>
              <w:t>Mairie</w:t>
            </w:r>
          </w:p>
          <w:p>
            <w:pPr>
              <w:pStyle w:val="Contenudetableau"/>
              <w:rPr>
                <w:sz w:val="21"/>
                <w:szCs w:val="21"/>
              </w:rPr>
            </w:pPr>
            <w:r>
              <w:rPr>
                <w:sz w:val="21"/>
                <w:szCs w:val="21"/>
              </w:rPr>
            </w:r>
          </w:p>
          <w:p>
            <w:pPr>
              <w:pStyle w:val="Contenudetableau"/>
              <w:rPr>
                <w:sz w:val="21"/>
                <w:szCs w:val="21"/>
              </w:rPr>
            </w:pPr>
            <w:r>
              <w:rPr>
                <w:sz w:val="21"/>
                <w:szCs w:val="21"/>
              </w:rPr>
              <w:t>Autres</w:t>
            </w:r>
          </w:p>
        </w:tc>
        <w:tc>
          <w:tcPr>
            <w:tcW w:w="24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detableau"/>
              <w:rPr>
                <w:sz w:val="21"/>
                <w:szCs w:val="21"/>
              </w:rPr>
            </w:pPr>
            <w:r>
              <w:rPr>
                <w:sz w:val="21"/>
                <w:szCs w:val="21"/>
              </w:rPr>
              <w:t>………</w:t>
            </w:r>
            <w:r>
              <w:rPr>
                <w:sz w:val="21"/>
                <w:szCs w:val="21"/>
              </w:rPr>
              <w:t>.</w:t>
            </w:r>
          </w:p>
          <w:p>
            <w:pPr>
              <w:pStyle w:val="Contenudetableau"/>
              <w:rPr>
                <w:sz w:val="21"/>
                <w:szCs w:val="21"/>
              </w:rPr>
            </w:pPr>
            <w:r>
              <w:rPr>
                <w:sz w:val="21"/>
                <w:szCs w:val="21"/>
              </w:rPr>
            </w:r>
          </w:p>
          <w:p>
            <w:pPr>
              <w:pStyle w:val="Contenudetableau"/>
              <w:rPr>
                <w:sz w:val="21"/>
                <w:szCs w:val="21"/>
              </w:rPr>
            </w:pPr>
            <w:r>
              <w:rPr>
                <w:sz w:val="21"/>
                <w:szCs w:val="21"/>
              </w:rPr>
            </w:r>
          </w:p>
          <w:p>
            <w:pPr>
              <w:pStyle w:val="Contenudetableau"/>
              <w:rPr>
                <w:sz w:val="21"/>
                <w:szCs w:val="21"/>
              </w:rPr>
            </w:pPr>
            <w:r>
              <w:rPr>
                <w:sz w:val="21"/>
                <w:szCs w:val="21"/>
              </w:rPr>
            </w:r>
          </w:p>
          <w:p>
            <w:pPr>
              <w:pStyle w:val="Contenudetableau"/>
              <w:rPr>
                <w:sz w:val="21"/>
                <w:szCs w:val="21"/>
              </w:rPr>
            </w:pPr>
            <w:r>
              <w:rPr>
                <w:sz w:val="21"/>
                <w:szCs w:val="21"/>
              </w:rPr>
              <w:t>………</w:t>
            </w:r>
            <w:r>
              <w:rPr>
                <w:sz w:val="21"/>
                <w:szCs w:val="21"/>
              </w:rPr>
              <w:t>.</w:t>
            </w:r>
          </w:p>
          <w:p>
            <w:pPr>
              <w:pStyle w:val="Contenudetableau"/>
              <w:rPr>
                <w:sz w:val="21"/>
                <w:szCs w:val="21"/>
              </w:rPr>
            </w:pPr>
            <w:r>
              <w:rPr>
                <w:sz w:val="21"/>
                <w:szCs w:val="21"/>
              </w:rPr>
            </w:r>
          </w:p>
          <w:p>
            <w:pPr>
              <w:pStyle w:val="Contenudetableau"/>
              <w:rPr>
                <w:sz w:val="21"/>
                <w:szCs w:val="21"/>
              </w:rPr>
            </w:pPr>
            <w:r>
              <w:rPr>
                <w:sz w:val="21"/>
                <w:szCs w:val="21"/>
              </w:rPr>
              <w:t>………</w:t>
            </w:r>
            <w:r>
              <w:rPr>
                <w:sz w:val="21"/>
                <w:szCs w:val="21"/>
              </w:rPr>
              <w:t>.</w:t>
            </w:r>
          </w:p>
          <w:p>
            <w:pPr>
              <w:pStyle w:val="Contenudetableau"/>
              <w:rPr>
                <w:sz w:val="21"/>
                <w:szCs w:val="21"/>
              </w:rPr>
            </w:pPr>
            <w:r>
              <w:rPr>
                <w:sz w:val="21"/>
                <w:szCs w:val="21"/>
              </w:rPr>
            </w:r>
          </w:p>
          <w:p>
            <w:pPr>
              <w:pStyle w:val="Contenudetableau"/>
              <w:rPr>
                <w:sz w:val="21"/>
                <w:szCs w:val="21"/>
              </w:rPr>
            </w:pPr>
            <w:r>
              <w:rPr>
                <w:sz w:val="21"/>
                <w:szCs w:val="21"/>
              </w:rPr>
              <w:t>………</w:t>
            </w:r>
            <w:r>
              <w:rPr>
                <w:sz w:val="21"/>
                <w:szCs w:val="21"/>
              </w:rPr>
              <w:t>.</w:t>
            </w:r>
          </w:p>
          <w:p>
            <w:pPr>
              <w:pStyle w:val="Contenudetableau"/>
              <w:rPr>
                <w:sz w:val="21"/>
                <w:szCs w:val="21"/>
              </w:rPr>
            </w:pPr>
            <w:r>
              <w:rPr>
                <w:sz w:val="21"/>
                <w:szCs w:val="21"/>
              </w:rPr>
            </w:r>
          </w:p>
          <w:p>
            <w:pPr>
              <w:pStyle w:val="Contenudetableau"/>
              <w:rPr>
                <w:sz w:val="21"/>
                <w:szCs w:val="21"/>
              </w:rPr>
            </w:pPr>
            <w:r>
              <w:rPr>
                <w:sz w:val="21"/>
                <w:szCs w:val="21"/>
              </w:rPr>
              <w:t>………</w:t>
            </w:r>
            <w:r>
              <w:rPr>
                <w:sz w:val="21"/>
                <w:szCs w:val="21"/>
              </w:rPr>
              <w:t>.</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detableau"/>
              <w:rPr/>
            </w:pPr>
            <w:r>
              <w:rPr/>
              <w:t>Total des dépenses</w:t>
            </w:r>
          </w:p>
        </w:tc>
        <w:tc>
          <w:tcPr>
            <w:tcW w:w="2410" w:type="dxa"/>
            <w:gridSpan w:val="2"/>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detableau"/>
              <w:rPr/>
            </w:pPr>
            <w:r>
              <w:rPr/>
            </w:r>
          </w:p>
        </w:tc>
        <w:tc>
          <w:tcPr>
            <w:tcW w:w="241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detableau"/>
              <w:rPr/>
            </w:pPr>
            <w:r>
              <w:rPr/>
              <w:t>Total des recettes</w:t>
            </w:r>
          </w:p>
        </w:tc>
        <w:tc>
          <w:tcPr>
            <w:tcW w:w="24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detableau"/>
              <w:rPr/>
            </w:pPr>
            <w:r>
              <w:rPr/>
            </w:r>
          </w:p>
        </w:tc>
      </w:tr>
    </w:tbl>
    <w:p>
      <w:pPr>
        <w:pStyle w:val="Normal"/>
        <w:rPr>
          <w:b/>
          <w:b/>
          <w:bCs/>
        </w:rPr>
      </w:pPr>
      <w:r>
        <w:rPr>
          <w:b/>
          <w:bCs/>
        </w:rPr>
      </w:r>
    </w:p>
    <w:p>
      <w:pPr>
        <w:pStyle w:val="Normal"/>
        <w:rPr>
          <w:b w:val="false"/>
          <w:b w:val="false"/>
          <w:bCs w:val="false"/>
        </w:rPr>
      </w:pPr>
      <w:r>
        <w:rPr>
          <w:b w:val="false"/>
          <w:bCs w:val="false"/>
        </w:rPr>
        <w:t>Le budget doit être équilibré (total dépenses = total recettes)</w:t>
      </w:r>
    </w:p>
    <w:p>
      <w:pPr>
        <w:pStyle w:val="Normal"/>
        <w:rPr>
          <w:b/>
          <w:b/>
          <w:bCs/>
        </w:rPr>
      </w:pPr>
      <w:r>
        <w:rPr>
          <w:b/>
          <w:bCs/>
        </w:rPr>
      </w:r>
    </w:p>
    <w:p>
      <w:pPr>
        <w:pStyle w:val="Normal"/>
        <w:rPr>
          <w:b/>
          <w:b/>
          <w:bCs/>
        </w:rPr>
      </w:pPr>
      <w:r>
        <w:rPr>
          <w:b/>
          <w:bCs/>
        </w:rPr>
      </w:r>
    </w:p>
    <w:p>
      <w:pPr>
        <w:pStyle w:val="Normal"/>
        <w:rPr>
          <w:b/>
          <w:b/>
          <w:bCs/>
        </w:rPr>
      </w:pPr>
      <w:r>
        <w:rPr>
          <w:b/>
          <w:bCs/>
        </w:rPr>
        <w:t>Partenariat :</w:t>
      </w:r>
    </w:p>
    <w:p>
      <w:pPr>
        <w:pStyle w:val="Normal"/>
        <w:rPr>
          <w:b/>
          <w:b/>
          <w:bCs/>
        </w:rPr>
      </w:pPr>
      <w:r>
        <w:rPr>
          <w:b/>
          <w:bCs/>
        </w:rPr>
      </w:r>
    </w:p>
    <w:p>
      <w:pPr>
        <w:pStyle w:val="Normal"/>
        <w:rPr>
          <w:b w:val="false"/>
          <w:b w:val="false"/>
          <w:bCs w:val="false"/>
        </w:rPr>
      </w:pPr>
      <w:r>
        <w:rPr>
          <w:b w:val="false"/>
          <w:bCs w:val="false"/>
        </w:rPr>
        <w:t>Fait à……………………………………………, le ……………………</w:t>
      </w:r>
    </w:p>
    <w:p>
      <w:pPr>
        <w:pStyle w:val="Normal"/>
        <w:rPr>
          <w:b/>
          <w:b/>
          <w:bCs/>
        </w:rPr>
      </w:pPr>
      <w:r>
        <w:rPr>
          <w:b/>
          <w:bCs/>
        </w:rPr>
      </w:r>
    </w:p>
    <w:p>
      <w:pPr>
        <w:pStyle w:val="Normal"/>
        <w:rPr>
          <w:b/>
          <w:b/>
          <w:bCs/>
        </w:rPr>
      </w:pPr>
      <w:r>
        <w:rPr>
          <w:b/>
          <w:bCs/>
        </w:rPr>
      </w:r>
    </w:p>
    <w:tbl>
      <w:tblPr>
        <w:tblW w:w="9638"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4818"/>
        <w:gridCol w:w="4819"/>
      </w:tblGrid>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detableau"/>
              <w:jc w:val="center"/>
              <w:rPr/>
            </w:pPr>
            <w:r>
              <w:rPr/>
              <w:t>Établissement</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detableau"/>
              <w:jc w:val="center"/>
              <w:rPr/>
            </w:pPr>
            <w:r>
              <w:rPr/>
              <w:t>Acteur culturel</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detableau"/>
              <w:rPr/>
            </w:pPr>
            <w:r>
              <w:rPr/>
              <w:t>Signature du chef d’établissement ou de l’IEN :</w:t>
            </w:r>
          </w:p>
          <w:p>
            <w:pPr>
              <w:pStyle w:val="Contenudetableau"/>
              <w:rPr/>
            </w:pPr>
            <w:r>
              <w:rPr/>
            </w:r>
          </w:p>
          <w:p>
            <w:pPr>
              <w:pStyle w:val="Contenudetableau"/>
              <w:rPr/>
            </w:pPr>
            <w:r>
              <w:rPr/>
            </w:r>
          </w:p>
          <w:p>
            <w:pPr>
              <w:pStyle w:val="Contenudetableau"/>
              <w:rPr/>
            </w:pPr>
            <w:r>
              <w:rPr/>
            </w:r>
          </w:p>
          <w:p>
            <w:pPr>
              <w:pStyle w:val="Contenudetableau"/>
              <w:rPr/>
            </w:pPr>
            <w:r>
              <w:rPr/>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detableau"/>
              <w:rPr/>
            </w:pPr>
            <w:r>
              <w:rPr/>
              <w:t>Signature du président de l’association :</w:t>
            </w:r>
          </w:p>
          <w:p>
            <w:pPr>
              <w:pStyle w:val="Contenudetableau"/>
              <w:rPr/>
            </w:pPr>
            <w:r>
              <w:rPr/>
            </w:r>
          </w:p>
          <w:p>
            <w:pPr>
              <w:pStyle w:val="Contenudetableau"/>
              <w:rPr/>
            </w:pPr>
            <w:r>
              <w:rPr/>
            </w:r>
          </w:p>
          <w:p>
            <w:pPr>
              <w:pStyle w:val="Contenudetableau"/>
              <w:rPr/>
            </w:pPr>
            <w:r>
              <w:rPr/>
            </w:r>
          </w:p>
          <w:p>
            <w:pPr>
              <w:pStyle w:val="Contenudetableau"/>
              <w:rPr/>
            </w:pPr>
            <w:r>
              <w:rPr/>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udetableau"/>
              <w:rPr/>
            </w:pPr>
            <w:r>
              <w:rPr/>
              <w:t>Signature du coordinateur (équipe pédagogique) :</w:t>
            </w:r>
          </w:p>
          <w:p>
            <w:pPr>
              <w:pStyle w:val="Contenudetableau"/>
              <w:rPr/>
            </w:pPr>
            <w:r>
              <w:rPr/>
            </w:r>
          </w:p>
          <w:p>
            <w:pPr>
              <w:pStyle w:val="Contenudetableau"/>
              <w:rPr/>
            </w:pPr>
            <w:r>
              <w:rPr/>
            </w:r>
          </w:p>
          <w:p>
            <w:pPr>
              <w:pStyle w:val="Contenudetableau"/>
              <w:rPr/>
            </w:pPr>
            <w:r>
              <w:rPr/>
            </w:r>
          </w:p>
          <w:p>
            <w:pPr>
              <w:pStyle w:val="Contenudetableau"/>
              <w:rPr/>
            </w:pPr>
            <w:r>
              <w:rPr/>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udetableau"/>
              <w:rPr/>
            </w:pPr>
            <w:r>
              <w:rPr/>
              <w:t>Signature de l’artiste :</w:t>
            </w:r>
          </w:p>
        </w:tc>
      </w:tr>
    </w:tbl>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b w:val="false"/>
        <w:rFonts w:cs="Open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b w:val="false"/>
        <w:rFonts w:cs="Open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b w:val="false"/>
        <w:rFonts w:cs="Open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b w:val="false"/>
        <w:rFonts w:cs="Open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b w:val="false"/>
        <w:rFonts w:cs="Open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b w:val="false"/>
        <w:rFonts w:cs="Open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b w:val="false"/>
        <w:rFonts w:cs="Open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b w:val="false"/>
        <w:rFonts w:cs="Open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b w:val="false"/>
        <w:rFonts w:cs="Open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b w:val="false"/>
        <w:rFonts w:cs="Open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b w:val="false"/>
        <w:rFonts w:cs="Open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b w:val="false"/>
        <w:rFonts w:cs="Open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b w:val="false"/>
        <w:rFonts w:cs="Open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b w:val="false"/>
        <w:rFonts w:cs="Open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73"/>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fr-FR" w:eastAsia="zh-CN" w:bidi="hi-IN"/>
      </w:rPr>
    </w:rPrDefault>
    <w:pPrDefault>
      <w:pPr/>
    </w:pPrDefault>
  </w:docDefaults>
  <w:style w:type="paragraph" w:styleId="Normal">
    <w:name w:val="Normal"/>
    <w:qFormat/>
    <w:pPr>
      <w:widowControl w:val="false"/>
      <w:overflowPunct w:val="false"/>
      <w:bidi w:val="0"/>
      <w:jc w:val="left"/>
    </w:pPr>
    <w:rPr>
      <w:rFonts w:ascii="Liberation Serif" w:hAnsi="Liberation Serif" w:eastAsia="SimSun" w:cs="Mangal"/>
      <w:color w:val="00000A"/>
      <w:sz w:val="24"/>
      <w:szCs w:val="24"/>
      <w:lang w:val="fr-FR" w:eastAsia="zh-CN" w:bidi="hi-IN"/>
    </w:rPr>
  </w:style>
  <w:style w:type="paragraph" w:styleId="Titre2">
    <w:name w:val="Titre 2"/>
    <w:basedOn w:val="Titre"/>
    <w:pPr/>
    <w:rPr/>
  </w:style>
  <w:style w:type="character" w:styleId="Caractresdenumrotation">
    <w:name w:val="Caractères de numérotation"/>
    <w:qFormat/>
    <w:rPr/>
  </w:style>
  <w:style w:type="character" w:styleId="Puces">
    <w:name w:val="Puces"/>
    <w:qFormat/>
    <w:rPr>
      <w:rFonts w:ascii="OpenSymbol" w:hAnsi="OpenSymbol" w:eastAsia="OpenSymbol" w:cs="OpenSymbol"/>
    </w:rPr>
  </w:style>
  <w:style w:type="character" w:styleId="LienInternet">
    <w:name w:val="Lien Internet"/>
    <w:rPr>
      <w:color w:val="000080"/>
      <w:u w:val="single"/>
      <w:lang w:val="zxx" w:eastAsia="zxx" w:bidi="zxx"/>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b w:val="false"/>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SNNORCentr">
    <w:name w:val="SNNOR+Centré"/>
    <w:qFormat/>
    <w:pPr>
      <w:widowControl/>
      <w:suppressAutoHyphens w:val="true"/>
      <w:bidi w:val="0"/>
      <w:spacing w:lineRule="auto" w:line="480"/>
      <w:jc w:val="center"/>
    </w:pPr>
    <w:rPr>
      <w:rFonts w:ascii="Times New Roman" w:hAnsi="Times New Roman" w:eastAsia="Times New Roman" w:cs="Times New Roman"/>
      <w:bCs/>
      <w:color w:val="00000A"/>
      <w:sz w:val="24"/>
      <w:szCs w:val="20"/>
      <w:lang w:val="fr-FR" w:eastAsia="zh-CN" w:bidi="ar-SA"/>
    </w:rPr>
  </w:style>
  <w:style w:type="paragraph" w:styleId="SNAutorit">
    <w:name w:val="SNAutorité"/>
    <w:basedOn w:val="Normal"/>
    <w:qFormat/>
    <w:pPr>
      <w:spacing w:before="720" w:after="240"/>
      <w:ind w:left="0" w:right="0" w:firstLine="720"/>
    </w:pPr>
    <w:rPr>
      <w:b/>
    </w:rPr>
  </w:style>
  <w:style w:type="paragraph" w:styleId="SNNature">
    <w:name w:val="SNNature"/>
    <w:basedOn w:val="Normal"/>
    <w:qFormat/>
    <w:pPr>
      <w:widowControl w:val="false"/>
      <w:suppressLineNumbers/>
      <w:suppressAutoHyphens w:val="true"/>
      <w:spacing w:before="720" w:after="120"/>
      <w:jc w:val="center"/>
    </w:pPr>
    <w:rPr>
      <w:rFonts w:eastAsia="Lucida Sans Unicode"/>
      <w:b/>
      <w:bCs/>
    </w:rPr>
  </w:style>
  <w:style w:type="paragraph" w:styleId="SNtitre">
    <w:name w:val="SNtitre"/>
    <w:basedOn w:val="Normal"/>
    <w:qFormat/>
    <w:pPr>
      <w:widowControl w:val="false"/>
      <w:suppressLineNumbers/>
      <w:suppressAutoHyphens w:val="true"/>
      <w:spacing w:before="0" w:after="360"/>
      <w:jc w:val="center"/>
    </w:pPr>
    <w:rPr>
      <w:rFonts w:eastAsia="Lucida Sans Unicode"/>
      <w: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violaine.machichi-prost@culture.gouv.fr" TargetMode="External"/><Relationship Id="rId5" Type="http://schemas.openxmlformats.org/officeDocument/2006/relationships/hyperlink" Target="mailto:ludivine.pindard@culture.gouv.fr" TargetMode="External"/><Relationship Id="rId6" Type="http://schemas.openxmlformats.org/officeDocument/2006/relationships/hyperlink" Target="mailto:isabelle.niveau@ac-guyane.fr"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3637</TotalTime>
  <Application>LibreOffice/5.0.5.2$Windows_X86_64 LibreOffice_project/55b006a02d247b5f7215fc6ea0fde844b30035b3</Application>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2016-08-30T09:39:39Z</dcterms:created>
  <dc:language>fr-FR</dc:language>
  <cp:lastPrinted>2016-09-06T15:09:27Z</cp:lastPrinted>
  <dcterms:modified xsi:type="dcterms:W3CDTF">2017-05-24T09:24:22Z</dcterms:modified>
  <cp:revision>41</cp:revision>
</cp:coreProperties>
</file>